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70640D">
      <w:pPr>
        <w:jc w:val="right"/>
        <w:rPr>
          <w:rFonts w:ascii="Arial" w:hAnsi="Arial" w:cs="Arial"/>
          <w:bCs/>
        </w:rPr>
      </w:pPr>
      <w:r>
        <w:rPr>
          <w:rFonts w:ascii="Arial" w:hAnsi="Arial" w:cs="Arial"/>
          <w:bCs/>
        </w:rPr>
        <w:t>Reg.No. ____________</w:t>
      </w:r>
    </w:p>
    <w:p w:rsidR="00F266A7" w:rsidRDefault="0070640D" w:rsidP="00F266A7">
      <w:pPr>
        <w:pStyle w:val="Title"/>
        <w:ind w:firstLine="432"/>
        <w:rPr>
          <w:b/>
          <w:sz w:val="28"/>
          <w:szCs w:val="28"/>
        </w:rPr>
      </w:pPr>
      <w:r>
        <w:rPr>
          <w:b/>
          <w:noProof/>
          <w:szCs w:val="24"/>
        </w:rPr>
        <w:drawing>
          <wp:inline distT="0" distB="0" distL="0" distR="0">
            <wp:extent cx="4785775" cy="530398"/>
            <wp:effectExtent l="19050" t="0" r="0" b="0"/>
            <wp:docPr id="1" name="Picture 0" descr="16nov 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nov final.png"/>
                    <pic:cNvPicPr/>
                  </pic:nvPicPr>
                  <pic:blipFill>
                    <a:blip r:embed="rId6"/>
                    <a:stretch>
                      <a:fillRect/>
                    </a:stretch>
                  </pic:blipFill>
                  <pic:spPr>
                    <a:xfrm>
                      <a:off x="0" y="0"/>
                      <a:ext cx="4785775" cy="530398"/>
                    </a:xfrm>
                    <a:prstGeom prst="rect">
                      <a:avLst/>
                    </a:prstGeom>
                  </pic:spPr>
                </pic:pic>
              </a:graphicData>
            </a:graphic>
          </wp:inline>
        </w:drawing>
      </w:r>
    </w:p>
    <w:p w:rsidR="005527A4" w:rsidRDefault="005133D7" w:rsidP="005527A4">
      <w:pPr>
        <w:jc w:val="center"/>
        <w:rPr>
          <w:b/>
          <w:sz w:val="28"/>
          <w:szCs w:val="28"/>
        </w:rPr>
      </w:pPr>
      <w:r>
        <w:rPr>
          <w:b/>
          <w:sz w:val="28"/>
          <w:szCs w:val="28"/>
        </w:rPr>
        <w:t>En</w:t>
      </w:r>
      <w:r w:rsidR="00670A67">
        <w:rPr>
          <w:b/>
          <w:sz w:val="28"/>
          <w:szCs w:val="28"/>
        </w:rPr>
        <w:t xml:space="preserve">d </w:t>
      </w:r>
      <w:r w:rsidR="00B83987">
        <w:rPr>
          <w:b/>
          <w:sz w:val="28"/>
          <w:szCs w:val="28"/>
        </w:rPr>
        <w:t>Semester Examination – Nov/Dec</w:t>
      </w:r>
      <w:r>
        <w:rPr>
          <w:b/>
          <w:sz w:val="28"/>
          <w:szCs w:val="28"/>
        </w:rPr>
        <w:t xml:space="preserve"> </w:t>
      </w:r>
      <w:r w:rsidR="005527A4">
        <w:rPr>
          <w:b/>
          <w:sz w:val="28"/>
          <w:szCs w:val="28"/>
        </w:rPr>
        <w:t>–</w:t>
      </w:r>
      <w:r w:rsidR="0081627E">
        <w:rPr>
          <w:b/>
          <w:sz w:val="28"/>
          <w:szCs w:val="28"/>
        </w:rPr>
        <w:t xml:space="preserve"> 2017</w:t>
      </w:r>
    </w:p>
    <w:tbl>
      <w:tblPr>
        <w:tblW w:w="10548" w:type="dxa"/>
        <w:tblBorders>
          <w:bottom w:val="single" w:sz="4" w:space="0" w:color="auto"/>
        </w:tblBorders>
        <w:tblLook w:val="01E0"/>
      </w:tblPr>
      <w:tblGrid>
        <w:gridCol w:w="1616"/>
        <w:gridCol w:w="5863"/>
        <w:gridCol w:w="1800"/>
        <w:gridCol w:w="1269"/>
      </w:tblGrid>
      <w:tr w:rsidR="005527A4" w:rsidRPr="00AA3F2E" w:rsidTr="00FF2DB8">
        <w:tc>
          <w:tcPr>
            <w:tcW w:w="1616" w:type="dxa"/>
          </w:tcPr>
          <w:p w:rsidR="005527A4" w:rsidRPr="00AA3F2E" w:rsidRDefault="005527A4" w:rsidP="00875196">
            <w:pPr>
              <w:pStyle w:val="Title"/>
              <w:jc w:val="left"/>
              <w:rPr>
                <w:b/>
              </w:rPr>
            </w:pPr>
          </w:p>
        </w:tc>
        <w:tc>
          <w:tcPr>
            <w:tcW w:w="5863" w:type="dxa"/>
          </w:tcPr>
          <w:p w:rsidR="005527A4" w:rsidRPr="00AA3F2E" w:rsidRDefault="005527A4" w:rsidP="00875196">
            <w:pPr>
              <w:pStyle w:val="Title"/>
              <w:jc w:val="left"/>
              <w:rPr>
                <w:b/>
              </w:rPr>
            </w:pPr>
          </w:p>
        </w:tc>
        <w:tc>
          <w:tcPr>
            <w:tcW w:w="1800" w:type="dxa"/>
          </w:tcPr>
          <w:p w:rsidR="005527A4" w:rsidRPr="00AA3F2E" w:rsidRDefault="005527A4" w:rsidP="00875196">
            <w:pPr>
              <w:pStyle w:val="Title"/>
              <w:ind w:left="-468" w:firstLine="468"/>
              <w:jc w:val="left"/>
              <w:rPr>
                <w:b/>
              </w:rPr>
            </w:pPr>
          </w:p>
        </w:tc>
        <w:tc>
          <w:tcPr>
            <w:tcW w:w="1269" w:type="dxa"/>
          </w:tcPr>
          <w:p w:rsidR="005527A4" w:rsidRPr="00AA3F2E" w:rsidRDefault="005527A4" w:rsidP="00875196">
            <w:pPr>
              <w:pStyle w:val="Title"/>
              <w:jc w:val="left"/>
              <w:rPr>
                <w:b/>
              </w:rPr>
            </w:pPr>
          </w:p>
        </w:tc>
      </w:tr>
      <w:tr w:rsidR="005527A4" w:rsidRPr="00AA3F2E" w:rsidTr="00FF2DB8">
        <w:tc>
          <w:tcPr>
            <w:tcW w:w="1616" w:type="dxa"/>
          </w:tcPr>
          <w:p w:rsidR="005527A4" w:rsidRPr="00AA3F2E" w:rsidRDefault="005527A4" w:rsidP="00875196">
            <w:pPr>
              <w:pStyle w:val="Title"/>
              <w:jc w:val="left"/>
              <w:rPr>
                <w:b/>
              </w:rPr>
            </w:pPr>
            <w:r w:rsidRPr="00AA3F2E">
              <w:rPr>
                <w:b/>
              </w:rPr>
              <w:t>Code           :</w:t>
            </w:r>
          </w:p>
        </w:tc>
        <w:tc>
          <w:tcPr>
            <w:tcW w:w="5863" w:type="dxa"/>
          </w:tcPr>
          <w:p w:rsidR="005527A4" w:rsidRPr="00AA3F2E" w:rsidRDefault="00923F4B" w:rsidP="00875196">
            <w:pPr>
              <w:pStyle w:val="Title"/>
              <w:jc w:val="left"/>
              <w:rPr>
                <w:b/>
              </w:rPr>
            </w:pPr>
            <w:r>
              <w:rPr>
                <w:b/>
              </w:rPr>
              <w:t>1</w:t>
            </w:r>
            <w:r w:rsidR="00422384">
              <w:rPr>
                <w:b/>
              </w:rPr>
              <w:t>7ME3027</w:t>
            </w:r>
          </w:p>
        </w:tc>
        <w:tc>
          <w:tcPr>
            <w:tcW w:w="1800" w:type="dxa"/>
          </w:tcPr>
          <w:p w:rsidR="005527A4" w:rsidRPr="00AA3F2E" w:rsidRDefault="005527A4" w:rsidP="00875196">
            <w:pPr>
              <w:pStyle w:val="Title"/>
              <w:jc w:val="left"/>
              <w:rPr>
                <w:b/>
              </w:rPr>
            </w:pPr>
            <w:r w:rsidRPr="00AA3F2E">
              <w:rPr>
                <w:b/>
              </w:rPr>
              <w:t>Duration      :</w:t>
            </w:r>
          </w:p>
        </w:tc>
        <w:tc>
          <w:tcPr>
            <w:tcW w:w="1269" w:type="dxa"/>
          </w:tcPr>
          <w:p w:rsidR="005527A4" w:rsidRPr="00AA3F2E" w:rsidRDefault="005527A4" w:rsidP="00875196">
            <w:pPr>
              <w:pStyle w:val="Title"/>
              <w:jc w:val="left"/>
              <w:rPr>
                <w:b/>
              </w:rPr>
            </w:pPr>
            <w:r w:rsidRPr="00AA3F2E">
              <w:rPr>
                <w:b/>
              </w:rPr>
              <w:t>3hrs</w:t>
            </w:r>
          </w:p>
        </w:tc>
      </w:tr>
      <w:tr w:rsidR="005527A4" w:rsidRPr="00AA3F2E" w:rsidTr="00FF2DB8">
        <w:tc>
          <w:tcPr>
            <w:tcW w:w="1616" w:type="dxa"/>
          </w:tcPr>
          <w:p w:rsidR="005527A4" w:rsidRPr="00AA3F2E" w:rsidRDefault="005527A4" w:rsidP="00875196">
            <w:pPr>
              <w:pStyle w:val="Title"/>
              <w:jc w:val="left"/>
              <w:rPr>
                <w:b/>
              </w:rPr>
            </w:pPr>
            <w:r w:rsidRPr="00AA3F2E">
              <w:rPr>
                <w:b/>
              </w:rPr>
              <w:t>Sub. Name :</w:t>
            </w:r>
          </w:p>
        </w:tc>
        <w:tc>
          <w:tcPr>
            <w:tcW w:w="5863" w:type="dxa"/>
          </w:tcPr>
          <w:p w:rsidR="005527A4" w:rsidRPr="00AA3F2E" w:rsidRDefault="00422384" w:rsidP="00875196">
            <w:pPr>
              <w:pStyle w:val="Title"/>
              <w:jc w:val="left"/>
              <w:rPr>
                <w:b/>
              </w:rPr>
            </w:pPr>
            <w:r>
              <w:rPr>
                <w:b/>
                <w:szCs w:val="24"/>
              </w:rPr>
              <w:t>ADVANCED FLUID MECHANICS</w:t>
            </w:r>
            <w:r w:rsidR="00923F4B" w:rsidRPr="00AA3F2E">
              <w:rPr>
                <w:b/>
              </w:rPr>
              <w:t xml:space="preserve"> </w:t>
            </w:r>
          </w:p>
        </w:tc>
        <w:tc>
          <w:tcPr>
            <w:tcW w:w="1800" w:type="dxa"/>
          </w:tcPr>
          <w:p w:rsidR="005527A4" w:rsidRPr="00AA3F2E" w:rsidRDefault="005527A4" w:rsidP="00875196">
            <w:pPr>
              <w:pStyle w:val="Title"/>
              <w:jc w:val="left"/>
              <w:rPr>
                <w:b/>
              </w:rPr>
            </w:pPr>
            <w:r w:rsidRPr="00AA3F2E">
              <w:rPr>
                <w:b/>
              </w:rPr>
              <w:t>Max. marks :</w:t>
            </w:r>
          </w:p>
        </w:tc>
        <w:tc>
          <w:tcPr>
            <w:tcW w:w="1269" w:type="dxa"/>
          </w:tcPr>
          <w:p w:rsidR="005527A4" w:rsidRPr="00AA3F2E" w:rsidRDefault="005527A4" w:rsidP="00875196">
            <w:pPr>
              <w:pStyle w:val="Title"/>
              <w:jc w:val="left"/>
              <w:rPr>
                <w:b/>
              </w:rPr>
            </w:pPr>
            <w:r w:rsidRPr="00AA3F2E">
              <w:rPr>
                <w:b/>
              </w:rPr>
              <w:t>100</w:t>
            </w:r>
          </w:p>
        </w:tc>
      </w:tr>
    </w:tbl>
    <w:p w:rsidR="00B0489A" w:rsidRPr="00422384" w:rsidRDefault="005527A4" w:rsidP="0042238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r w:rsidR="00B0489A">
        <w:rPr>
          <w:b/>
          <w:u w:val="single"/>
        </w:rPr>
        <w:t>)</w:t>
      </w:r>
    </w:p>
    <w:p w:rsidR="005527A4" w:rsidRDefault="005527A4" w:rsidP="005527A4">
      <w:pPr>
        <w:jc w:val="center"/>
        <w:rPr>
          <w:b/>
          <w:u w:val="single"/>
        </w:rPr>
      </w:pPr>
    </w:p>
    <w:tbl>
      <w:tblPr>
        <w:tblW w:w="0" w:type="auto"/>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66"/>
        <w:gridCol w:w="636"/>
        <w:gridCol w:w="7196"/>
        <w:gridCol w:w="1080"/>
        <w:gridCol w:w="855"/>
      </w:tblGrid>
      <w:tr w:rsidR="00571BE1" w:rsidRPr="004725CA" w:rsidTr="00822E17">
        <w:trPr>
          <w:trHeight w:val="132"/>
        </w:trPr>
        <w:tc>
          <w:tcPr>
            <w:tcW w:w="666" w:type="dxa"/>
            <w:shd w:val="clear" w:color="auto" w:fill="auto"/>
          </w:tcPr>
          <w:p w:rsidR="005D0F4A" w:rsidRPr="00A42938" w:rsidRDefault="005D0F4A" w:rsidP="00A42938">
            <w:pPr>
              <w:jc w:val="center"/>
              <w:rPr>
                <w:b/>
              </w:rPr>
            </w:pPr>
            <w:r w:rsidRPr="00A42938">
              <w:rPr>
                <w:b/>
              </w:rPr>
              <w:t>Q. No.</w:t>
            </w:r>
          </w:p>
        </w:tc>
        <w:tc>
          <w:tcPr>
            <w:tcW w:w="636" w:type="dxa"/>
            <w:shd w:val="clear" w:color="auto" w:fill="auto"/>
          </w:tcPr>
          <w:p w:rsidR="005D0F4A" w:rsidRPr="00A42938" w:rsidRDefault="005D0F4A" w:rsidP="00A42938">
            <w:pPr>
              <w:jc w:val="center"/>
              <w:rPr>
                <w:b/>
              </w:rPr>
            </w:pPr>
            <w:r w:rsidRPr="00A42938">
              <w:rPr>
                <w:b/>
              </w:rPr>
              <w:t>Sub Div.</w:t>
            </w:r>
          </w:p>
        </w:tc>
        <w:tc>
          <w:tcPr>
            <w:tcW w:w="7196" w:type="dxa"/>
            <w:shd w:val="clear" w:color="auto" w:fill="auto"/>
          </w:tcPr>
          <w:p w:rsidR="005D0F4A" w:rsidRPr="00A42938" w:rsidRDefault="005D0F4A" w:rsidP="00C81140">
            <w:pPr>
              <w:jc w:val="center"/>
              <w:rPr>
                <w:b/>
              </w:rPr>
            </w:pPr>
            <w:r w:rsidRPr="00A42938">
              <w:rPr>
                <w:b/>
              </w:rPr>
              <w:t>Questions</w:t>
            </w:r>
          </w:p>
        </w:tc>
        <w:tc>
          <w:tcPr>
            <w:tcW w:w="1080" w:type="dxa"/>
            <w:shd w:val="clear" w:color="auto" w:fill="auto"/>
          </w:tcPr>
          <w:p w:rsidR="005D0F4A" w:rsidRPr="00FF2DB8" w:rsidRDefault="005D0F4A" w:rsidP="00DB4FBB">
            <w:pPr>
              <w:jc w:val="center"/>
              <w:rPr>
                <w:b/>
                <w:sz w:val="22"/>
                <w:szCs w:val="22"/>
              </w:rPr>
            </w:pPr>
            <w:r w:rsidRPr="00FF2DB8">
              <w:rPr>
                <w:b/>
                <w:sz w:val="22"/>
                <w:szCs w:val="22"/>
              </w:rPr>
              <w:t>Course</w:t>
            </w:r>
          </w:p>
          <w:p w:rsidR="005D0F4A" w:rsidRPr="00FF2DB8" w:rsidRDefault="005D0F4A" w:rsidP="00DB4FBB">
            <w:pPr>
              <w:jc w:val="center"/>
              <w:rPr>
                <w:b/>
                <w:sz w:val="22"/>
                <w:szCs w:val="22"/>
              </w:rPr>
            </w:pPr>
            <w:r w:rsidRPr="00FF2DB8">
              <w:rPr>
                <w:b/>
                <w:sz w:val="22"/>
                <w:szCs w:val="22"/>
              </w:rPr>
              <w:t>Outcome</w:t>
            </w:r>
          </w:p>
        </w:tc>
        <w:tc>
          <w:tcPr>
            <w:tcW w:w="855" w:type="dxa"/>
            <w:shd w:val="clear" w:color="auto" w:fill="auto"/>
          </w:tcPr>
          <w:p w:rsidR="005D0F4A" w:rsidRPr="00FF2DB8" w:rsidRDefault="005D0F4A" w:rsidP="00670A67">
            <w:pPr>
              <w:rPr>
                <w:b/>
                <w:sz w:val="22"/>
                <w:szCs w:val="22"/>
              </w:rPr>
            </w:pPr>
            <w:r w:rsidRPr="00FF2DB8">
              <w:rPr>
                <w:b/>
                <w:sz w:val="22"/>
                <w:szCs w:val="22"/>
              </w:rPr>
              <w:t>Marks</w:t>
            </w:r>
          </w:p>
        </w:tc>
      </w:tr>
      <w:tr w:rsidR="00571BE1" w:rsidRPr="00EF5853" w:rsidTr="00822E17">
        <w:trPr>
          <w:trHeight w:val="90"/>
        </w:trPr>
        <w:tc>
          <w:tcPr>
            <w:tcW w:w="666" w:type="dxa"/>
            <w:vMerge w:val="restart"/>
            <w:shd w:val="clear" w:color="auto" w:fill="auto"/>
          </w:tcPr>
          <w:p w:rsidR="005D0F4A" w:rsidRPr="00EF5853" w:rsidRDefault="005D0F4A" w:rsidP="00A42938">
            <w:pPr>
              <w:jc w:val="center"/>
            </w:pPr>
            <w:r w:rsidRPr="00EF5853">
              <w:t>1.</w:t>
            </w:r>
          </w:p>
        </w:tc>
        <w:tc>
          <w:tcPr>
            <w:tcW w:w="636" w:type="dxa"/>
            <w:shd w:val="clear" w:color="auto" w:fill="auto"/>
          </w:tcPr>
          <w:p w:rsidR="005D0F4A" w:rsidRPr="00EF5853" w:rsidRDefault="005D0F4A" w:rsidP="00A42938">
            <w:pPr>
              <w:jc w:val="center"/>
            </w:pPr>
            <w:r w:rsidRPr="00EF5853">
              <w:t>a.</w:t>
            </w:r>
          </w:p>
        </w:tc>
        <w:tc>
          <w:tcPr>
            <w:tcW w:w="7196" w:type="dxa"/>
            <w:shd w:val="clear" w:color="auto" w:fill="auto"/>
          </w:tcPr>
          <w:p w:rsidR="005D0F4A" w:rsidRPr="00EF5853" w:rsidRDefault="00D22DFF" w:rsidP="00A42938">
            <w:pPr>
              <w:jc w:val="both"/>
            </w:pPr>
            <w:r>
              <w:t>Make use of appropriate and relevant assumptions and derive</w:t>
            </w:r>
            <w:r w:rsidR="001B309A">
              <w:t xml:space="preserve"> the Bernoulli’s equation for flow along a streamline </w:t>
            </w:r>
            <w:r w:rsidR="00172FC5">
              <w:t>in both the</w:t>
            </w:r>
            <w:r>
              <w:t xml:space="preserve"> tangential and perpendicular directions.</w:t>
            </w:r>
            <w:r w:rsidR="00172FC5">
              <w:t xml:space="preserve"> </w:t>
            </w:r>
          </w:p>
        </w:tc>
        <w:tc>
          <w:tcPr>
            <w:tcW w:w="1080" w:type="dxa"/>
            <w:shd w:val="clear" w:color="auto" w:fill="auto"/>
            <w:vAlign w:val="center"/>
          </w:tcPr>
          <w:p w:rsidR="005D0F4A" w:rsidRPr="00875196" w:rsidRDefault="00DB4FBB" w:rsidP="00DB4FBB">
            <w:pPr>
              <w:jc w:val="center"/>
              <w:rPr>
                <w:sz w:val="22"/>
                <w:szCs w:val="22"/>
              </w:rPr>
            </w:pPr>
            <w:r>
              <w:rPr>
                <w:sz w:val="22"/>
                <w:szCs w:val="22"/>
              </w:rPr>
              <w:t>CO1</w:t>
            </w:r>
          </w:p>
        </w:tc>
        <w:tc>
          <w:tcPr>
            <w:tcW w:w="855" w:type="dxa"/>
            <w:shd w:val="clear" w:color="auto" w:fill="auto"/>
            <w:vAlign w:val="center"/>
          </w:tcPr>
          <w:p w:rsidR="005D0F4A" w:rsidRPr="005814FF" w:rsidRDefault="003A5A1D" w:rsidP="008363A1">
            <w:pPr>
              <w:jc w:val="center"/>
            </w:pPr>
            <w:r>
              <w:t>10</w:t>
            </w:r>
          </w:p>
        </w:tc>
      </w:tr>
      <w:tr w:rsidR="00571BE1" w:rsidRPr="00EF5853" w:rsidTr="00822E17">
        <w:trPr>
          <w:trHeight w:val="42"/>
        </w:trPr>
        <w:tc>
          <w:tcPr>
            <w:tcW w:w="666" w:type="dxa"/>
            <w:vMerge/>
            <w:shd w:val="clear" w:color="auto" w:fill="auto"/>
          </w:tcPr>
          <w:p w:rsidR="005D0F4A" w:rsidRPr="00EF5853" w:rsidRDefault="005D0F4A" w:rsidP="00A42938">
            <w:pPr>
              <w:jc w:val="center"/>
            </w:pPr>
          </w:p>
        </w:tc>
        <w:tc>
          <w:tcPr>
            <w:tcW w:w="636" w:type="dxa"/>
            <w:shd w:val="clear" w:color="auto" w:fill="auto"/>
          </w:tcPr>
          <w:p w:rsidR="005D0F4A" w:rsidRPr="00EF5853" w:rsidRDefault="005D0F4A" w:rsidP="00A42938">
            <w:pPr>
              <w:jc w:val="center"/>
            </w:pPr>
            <w:r w:rsidRPr="00EF5853">
              <w:t>b.</w:t>
            </w:r>
          </w:p>
        </w:tc>
        <w:tc>
          <w:tcPr>
            <w:tcW w:w="7196" w:type="dxa"/>
            <w:shd w:val="clear" w:color="auto" w:fill="auto"/>
          </w:tcPr>
          <w:p w:rsidR="005D0F4A" w:rsidRPr="00A36056" w:rsidRDefault="00A36056" w:rsidP="00A42938">
            <w:pPr>
              <w:jc w:val="both"/>
            </w:pPr>
            <w:r>
              <w:t xml:space="preserve">An incompressible steady-flow pattern is given by </w:t>
            </w:r>
            <w:r w:rsidRPr="00A36056">
              <w:rPr>
                <w:position w:val="-6"/>
              </w:rPr>
              <w:object w:dxaOrig="11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15.6pt" o:ole="">
                  <v:imagedata r:id="rId7" o:title=""/>
                </v:shape>
                <o:OLEObject Type="Embed" ProgID="Equation.DSMT4" ShapeID="_x0000_i1025" DrawAspect="Content" ObjectID="_1573463217" r:id="rId8"/>
              </w:object>
            </w:r>
            <w:r>
              <w:t xml:space="preserve"> and </w:t>
            </w:r>
            <w:r w:rsidRPr="00A36056">
              <w:rPr>
                <w:position w:val="-10"/>
              </w:rPr>
              <w:object w:dxaOrig="1280" w:dyaOrig="360">
                <v:shape id="_x0000_i1026" type="#_x0000_t75" style="width:63.95pt;height:18.25pt" o:ole="">
                  <v:imagedata r:id="rId9" o:title=""/>
                </v:shape>
                <o:OLEObject Type="Embed" ProgID="Equation.DSMT4" ShapeID="_x0000_i1026" DrawAspect="Content" ObjectID="_1573463218" r:id="rId10"/>
              </w:object>
            </w:r>
            <w:r>
              <w:t xml:space="preserve">. What is the most general form of the third component, </w:t>
            </w:r>
            <w:r w:rsidRPr="00A36056">
              <w:rPr>
                <w:position w:val="-10"/>
              </w:rPr>
              <w:object w:dxaOrig="960" w:dyaOrig="320">
                <v:shape id="_x0000_i1027" type="#_x0000_t75" style="width:47.8pt;height:15.6pt" o:ole="">
                  <v:imagedata r:id="rId11" o:title=""/>
                </v:shape>
                <o:OLEObject Type="Embed" ProgID="Equation.DSMT4" ShapeID="_x0000_i1027" DrawAspect="Content" ObjectID="_1573463219" r:id="rId12"/>
              </w:object>
            </w:r>
            <w:r>
              <w:t xml:space="preserve"> which satisfies continuity?</w:t>
            </w:r>
          </w:p>
        </w:tc>
        <w:tc>
          <w:tcPr>
            <w:tcW w:w="1080" w:type="dxa"/>
            <w:shd w:val="clear" w:color="auto" w:fill="auto"/>
            <w:vAlign w:val="center"/>
          </w:tcPr>
          <w:p w:rsidR="005D0F4A" w:rsidRPr="00875196" w:rsidRDefault="00DB4FBB" w:rsidP="00DB4FBB">
            <w:pPr>
              <w:jc w:val="center"/>
              <w:rPr>
                <w:sz w:val="22"/>
                <w:szCs w:val="22"/>
              </w:rPr>
            </w:pPr>
            <w:r>
              <w:rPr>
                <w:sz w:val="22"/>
                <w:szCs w:val="22"/>
              </w:rPr>
              <w:t>CO</w:t>
            </w:r>
            <w:r w:rsidR="00065424">
              <w:rPr>
                <w:sz w:val="22"/>
                <w:szCs w:val="22"/>
              </w:rPr>
              <w:t>2</w:t>
            </w:r>
          </w:p>
        </w:tc>
        <w:tc>
          <w:tcPr>
            <w:tcW w:w="855" w:type="dxa"/>
            <w:shd w:val="clear" w:color="auto" w:fill="auto"/>
            <w:vAlign w:val="center"/>
          </w:tcPr>
          <w:p w:rsidR="005D0F4A" w:rsidRPr="005814FF" w:rsidRDefault="003A5A1D" w:rsidP="008363A1">
            <w:pPr>
              <w:jc w:val="center"/>
            </w:pPr>
            <w:r>
              <w:t>10</w:t>
            </w:r>
          </w:p>
        </w:tc>
      </w:tr>
      <w:tr w:rsidR="00DE0497" w:rsidRPr="00EF5853" w:rsidTr="00822E17">
        <w:trPr>
          <w:trHeight w:val="90"/>
        </w:trPr>
        <w:tc>
          <w:tcPr>
            <w:tcW w:w="10433" w:type="dxa"/>
            <w:gridSpan w:val="5"/>
            <w:shd w:val="clear" w:color="auto" w:fill="auto"/>
          </w:tcPr>
          <w:p w:rsidR="00DE0497" w:rsidRPr="005814FF" w:rsidRDefault="00DE0497" w:rsidP="00A42938">
            <w:pPr>
              <w:jc w:val="center"/>
            </w:pPr>
            <w:r w:rsidRPr="005814FF">
              <w:t>(OR)</w:t>
            </w:r>
          </w:p>
        </w:tc>
      </w:tr>
      <w:tr w:rsidR="00571BE1" w:rsidRPr="00EF5853" w:rsidTr="00822E17">
        <w:trPr>
          <w:trHeight w:val="90"/>
        </w:trPr>
        <w:tc>
          <w:tcPr>
            <w:tcW w:w="666" w:type="dxa"/>
            <w:vMerge w:val="restart"/>
            <w:shd w:val="clear" w:color="auto" w:fill="auto"/>
          </w:tcPr>
          <w:p w:rsidR="005D0F4A" w:rsidRPr="00EF5853" w:rsidRDefault="005D0F4A" w:rsidP="00A42938">
            <w:pPr>
              <w:jc w:val="center"/>
            </w:pPr>
            <w:r w:rsidRPr="00EF5853">
              <w:t>2.</w:t>
            </w:r>
          </w:p>
        </w:tc>
        <w:tc>
          <w:tcPr>
            <w:tcW w:w="636" w:type="dxa"/>
            <w:shd w:val="clear" w:color="auto" w:fill="auto"/>
          </w:tcPr>
          <w:p w:rsidR="005D0F4A" w:rsidRPr="00EF5853" w:rsidRDefault="005D0F4A" w:rsidP="00A42938">
            <w:pPr>
              <w:jc w:val="center"/>
            </w:pPr>
            <w:r w:rsidRPr="00EF5853">
              <w:t>a.</w:t>
            </w:r>
          </w:p>
        </w:tc>
        <w:tc>
          <w:tcPr>
            <w:tcW w:w="7196" w:type="dxa"/>
            <w:shd w:val="clear" w:color="auto" w:fill="auto"/>
          </w:tcPr>
          <w:p w:rsidR="005D0F4A" w:rsidRPr="0037727B" w:rsidRDefault="00DC5E75" w:rsidP="006D579B">
            <w:pPr>
              <w:jc w:val="both"/>
            </w:pPr>
            <w:r>
              <w:t xml:space="preserve">Derive the </w:t>
            </w:r>
            <w:r w:rsidR="006D579B">
              <w:t>c</w:t>
            </w:r>
            <w:r>
              <w:t>ontinuity equation in three-</w:t>
            </w:r>
            <w:r w:rsidR="00095612">
              <w:t>dimensional</w:t>
            </w:r>
            <w:r>
              <w:t xml:space="preserve"> </w:t>
            </w:r>
            <w:r w:rsidR="00095612">
              <w:t>Cartesian</w:t>
            </w:r>
            <w:r w:rsidR="006D579B">
              <w:t xml:space="preserve"> coordinate system using differential analysis.</w:t>
            </w:r>
          </w:p>
        </w:tc>
        <w:tc>
          <w:tcPr>
            <w:tcW w:w="1080" w:type="dxa"/>
            <w:shd w:val="clear" w:color="auto" w:fill="auto"/>
            <w:vAlign w:val="center"/>
          </w:tcPr>
          <w:p w:rsidR="005D0F4A" w:rsidRPr="00875196" w:rsidRDefault="00DB4FBB" w:rsidP="00DB4FBB">
            <w:pPr>
              <w:jc w:val="center"/>
              <w:rPr>
                <w:sz w:val="22"/>
                <w:szCs w:val="22"/>
              </w:rPr>
            </w:pPr>
            <w:r>
              <w:rPr>
                <w:sz w:val="22"/>
                <w:szCs w:val="22"/>
              </w:rPr>
              <w:t>CO</w:t>
            </w:r>
            <w:r w:rsidR="00065424">
              <w:rPr>
                <w:sz w:val="22"/>
                <w:szCs w:val="22"/>
              </w:rPr>
              <w:t>2</w:t>
            </w:r>
          </w:p>
        </w:tc>
        <w:tc>
          <w:tcPr>
            <w:tcW w:w="855" w:type="dxa"/>
            <w:shd w:val="clear" w:color="auto" w:fill="auto"/>
            <w:vAlign w:val="center"/>
          </w:tcPr>
          <w:p w:rsidR="005D0F4A" w:rsidRPr="005814FF" w:rsidRDefault="00DE520E" w:rsidP="008363A1">
            <w:pPr>
              <w:jc w:val="center"/>
            </w:pPr>
            <w:r>
              <w:t>1</w:t>
            </w:r>
            <w:r w:rsidR="009528BE">
              <w:t>0</w:t>
            </w:r>
          </w:p>
        </w:tc>
      </w:tr>
      <w:tr w:rsidR="00571BE1" w:rsidRPr="00EF5853" w:rsidTr="00822E17">
        <w:trPr>
          <w:trHeight w:val="42"/>
        </w:trPr>
        <w:tc>
          <w:tcPr>
            <w:tcW w:w="666" w:type="dxa"/>
            <w:vMerge/>
            <w:shd w:val="clear" w:color="auto" w:fill="auto"/>
          </w:tcPr>
          <w:p w:rsidR="005D0F4A" w:rsidRPr="00EF5853" w:rsidRDefault="005D0F4A" w:rsidP="00A42938">
            <w:pPr>
              <w:jc w:val="center"/>
            </w:pPr>
          </w:p>
        </w:tc>
        <w:tc>
          <w:tcPr>
            <w:tcW w:w="636" w:type="dxa"/>
            <w:shd w:val="clear" w:color="auto" w:fill="auto"/>
          </w:tcPr>
          <w:p w:rsidR="005D0F4A" w:rsidRPr="00EF5853" w:rsidRDefault="005D0F4A" w:rsidP="00A42938">
            <w:pPr>
              <w:jc w:val="center"/>
            </w:pPr>
            <w:r w:rsidRPr="00EF5853">
              <w:t>b.</w:t>
            </w:r>
          </w:p>
        </w:tc>
        <w:tc>
          <w:tcPr>
            <w:tcW w:w="7196" w:type="dxa"/>
            <w:shd w:val="clear" w:color="auto" w:fill="auto"/>
          </w:tcPr>
          <w:p w:rsidR="005D0F4A" w:rsidRPr="00EF5853" w:rsidRDefault="00A357BA" w:rsidP="004E7FC2">
            <w:pPr>
              <w:jc w:val="both"/>
            </w:pPr>
            <w:r>
              <w:t xml:space="preserve">An incompressible fluid flows past an impermeable flat plate. The plate has a width equal to </w:t>
            </w:r>
            <w:r w:rsidRPr="00571BE1">
              <w:rPr>
                <w:b/>
              </w:rPr>
              <w:t>b</w:t>
            </w:r>
            <w:r>
              <w:t xml:space="preserve"> perpendicular to the paper.</w:t>
            </w:r>
            <w:r w:rsidR="006D579B">
              <w:t xml:space="preserve"> </w:t>
            </w:r>
            <w:r w:rsidR="00571BE1">
              <w:t xml:space="preserve">Consider a CV above the flat plate. The fluid enters the control volume with a uniform velocity profile </w:t>
            </w:r>
            <w:r w:rsidR="00571BE1" w:rsidRPr="00571BE1">
              <w:rPr>
                <w:position w:val="-12"/>
              </w:rPr>
              <w:object w:dxaOrig="680" w:dyaOrig="360">
                <v:shape id="_x0000_i1028" type="#_x0000_t75" style="width:33.85pt;height:18.25pt" o:ole="">
                  <v:imagedata r:id="rId13" o:title=""/>
                </v:shape>
                <o:OLEObject Type="Embed" ProgID="Equation.DSMT4" ShapeID="_x0000_i1028" DrawAspect="Content" ObjectID="_1573463220" r:id="rId14"/>
              </w:object>
            </w:r>
            <w:r w:rsidR="00571BE1">
              <w:t xml:space="preserve"> and a cubic polynomial exit profile </w:t>
            </w:r>
            <w:r w:rsidR="00571BE1" w:rsidRPr="00571BE1">
              <w:rPr>
                <w:position w:val="-32"/>
              </w:rPr>
              <w:object w:dxaOrig="1680" w:dyaOrig="760">
                <v:shape id="_x0000_i1029" type="#_x0000_t75" style="width:83.8pt;height:38.15pt" o:ole="">
                  <v:imagedata r:id="rId15" o:title=""/>
                </v:shape>
                <o:OLEObject Type="Embed" ProgID="Equation.DSMT4" ShapeID="_x0000_i1029" DrawAspect="Content" ObjectID="_1573463221" r:id="rId16"/>
              </w:object>
            </w:r>
            <w:r w:rsidR="00571BE1">
              <w:t xml:space="preserve"> where </w:t>
            </w:r>
            <w:r w:rsidR="00571BE1" w:rsidRPr="00571BE1">
              <w:rPr>
                <w:position w:val="-24"/>
              </w:rPr>
              <w:object w:dxaOrig="620" w:dyaOrig="620">
                <v:shape id="_x0000_i1030" type="#_x0000_t75" style="width:30.65pt;height:30.65pt" o:ole="">
                  <v:imagedata r:id="rId17" o:title=""/>
                </v:shape>
                <o:OLEObject Type="Embed" ProgID="Equation.DSMT4" ShapeID="_x0000_i1030" DrawAspect="Content" ObjectID="_1573463222" r:id="rId18"/>
              </w:object>
            </w:r>
            <w:r w:rsidR="00571BE1">
              <w:t xml:space="preserve">. The vertical coordinate y varies from zero at the plate to </w:t>
            </w:r>
            <w:r w:rsidR="00571BE1" w:rsidRPr="00571BE1">
              <w:rPr>
                <w:position w:val="-6"/>
              </w:rPr>
              <w:object w:dxaOrig="220" w:dyaOrig="279">
                <v:shape id="_x0000_i1031" type="#_x0000_t75" style="width:11.3pt;height:14.5pt" o:ole="">
                  <v:imagedata r:id="rId19" o:title=""/>
                </v:shape>
                <o:OLEObject Type="Embed" ProgID="Equation.DSMT4" ShapeID="_x0000_i1031" DrawAspect="Content" ObjectID="_1573463223" r:id="rId20"/>
              </w:object>
            </w:r>
            <w:r w:rsidR="00571BE1">
              <w:t xml:space="preserve"> at the top surface of the control volume. Compute the volume flow rate Q across the top surface of the control volume.</w:t>
            </w:r>
            <w:r>
              <w:t xml:space="preserve"> </w:t>
            </w:r>
          </w:p>
        </w:tc>
        <w:tc>
          <w:tcPr>
            <w:tcW w:w="1080" w:type="dxa"/>
            <w:shd w:val="clear" w:color="auto" w:fill="auto"/>
            <w:vAlign w:val="center"/>
          </w:tcPr>
          <w:p w:rsidR="005D0F4A" w:rsidRPr="00875196" w:rsidRDefault="00DB4FBB" w:rsidP="00DB4FBB">
            <w:pPr>
              <w:jc w:val="center"/>
              <w:rPr>
                <w:sz w:val="22"/>
                <w:szCs w:val="22"/>
              </w:rPr>
            </w:pPr>
            <w:r>
              <w:rPr>
                <w:sz w:val="22"/>
                <w:szCs w:val="22"/>
              </w:rPr>
              <w:t>CO</w:t>
            </w:r>
            <w:r w:rsidR="00065424">
              <w:rPr>
                <w:sz w:val="22"/>
                <w:szCs w:val="22"/>
              </w:rPr>
              <w:t>2</w:t>
            </w:r>
          </w:p>
        </w:tc>
        <w:tc>
          <w:tcPr>
            <w:tcW w:w="855" w:type="dxa"/>
            <w:shd w:val="clear" w:color="auto" w:fill="auto"/>
            <w:vAlign w:val="center"/>
          </w:tcPr>
          <w:p w:rsidR="005D0F4A" w:rsidRPr="005814FF" w:rsidRDefault="009528BE" w:rsidP="008363A1">
            <w:pPr>
              <w:jc w:val="center"/>
            </w:pPr>
            <w:r>
              <w:t>10</w:t>
            </w:r>
          </w:p>
        </w:tc>
      </w:tr>
      <w:tr w:rsidR="00A42938" w:rsidRPr="00EF5853" w:rsidTr="00822E17">
        <w:trPr>
          <w:trHeight w:val="90"/>
        </w:trPr>
        <w:tc>
          <w:tcPr>
            <w:tcW w:w="666" w:type="dxa"/>
            <w:shd w:val="clear" w:color="auto" w:fill="auto"/>
          </w:tcPr>
          <w:p w:rsidR="00A42938" w:rsidRPr="00EF5853" w:rsidRDefault="00A42938" w:rsidP="00A42938">
            <w:pPr>
              <w:jc w:val="center"/>
            </w:pPr>
          </w:p>
        </w:tc>
        <w:tc>
          <w:tcPr>
            <w:tcW w:w="636" w:type="dxa"/>
            <w:shd w:val="clear" w:color="auto" w:fill="auto"/>
          </w:tcPr>
          <w:p w:rsidR="00A42938" w:rsidRPr="00EF5853" w:rsidRDefault="00A42938" w:rsidP="00A42938">
            <w:pPr>
              <w:jc w:val="center"/>
            </w:pPr>
          </w:p>
        </w:tc>
        <w:tc>
          <w:tcPr>
            <w:tcW w:w="7196" w:type="dxa"/>
            <w:shd w:val="clear" w:color="auto" w:fill="auto"/>
          </w:tcPr>
          <w:p w:rsidR="00A42938" w:rsidRDefault="00A42938" w:rsidP="00CC232D">
            <w:pPr>
              <w:jc w:val="both"/>
            </w:pPr>
          </w:p>
        </w:tc>
        <w:tc>
          <w:tcPr>
            <w:tcW w:w="1080" w:type="dxa"/>
            <w:shd w:val="clear" w:color="auto" w:fill="auto"/>
            <w:vAlign w:val="center"/>
          </w:tcPr>
          <w:p w:rsidR="00A42938" w:rsidRDefault="00A42938" w:rsidP="00DB4FBB">
            <w:pPr>
              <w:jc w:val="center"/>
              <w:rPr>
                <w:sz w:val="22"/>
                <w:szCs w:val="22"/>
              </w:rPr>
            </w:pPr>
          </w:p>
        </w:tc>
        <w:tc>
          <w:tcPr>
            <w:tcW w:w="855" w:type="dxa"/>
            <w:shd w:val="clear" w:color="auto" w:fill="auto"/>
            <w:vAlign w:val="center"/>
          </w:tcPr>
          <w:p w:rsidR="00A42938" w:rsidRDefault="00A42938" w:rsidP="008363A1">
            <w:pPr>
              <w:jc w:val="center"/>
            </w:pPr>
          </w:p>
        </w:tc>
      </w:tr>
      <w:tr w:rsidR="00571BE1" w:rsidRPr="00EF5853" w:rsidTr="00822E17">
        <w:trPr>
          <w:trHeight w:val="90"/>
        </w:trPr>
        <w:tc>
          <w:tcPr>
            <w:tcW w:w="666" w:type="dxa"/>
            <w:shd w:val="clear" w:color="auto" w:fill="auto"/>
          </w:tcPr>
          <w:p w:rsidR="00A14151" w:rsidRPr="00EF5853" w:rsidRDefault="00A14151" w:rsidP="00A42938">
            <w:pPr>
              <w:jc w:val="center"/>
            </w:pPr>
            <w:r w:rsidRPr="00EF5853">
              <w:t>3.</w:t>
            </w:r>
          </w:p>
        </w:tc>
        <w:tc>
          <w:tcPr>
            <w:tcW w:w="636" w:type="dxa"/>
            <w:shd w:val="clear" w:color="auto" w:fill="auto"/>
          </w:tcPr>
          <w:p w:rsidR="00A14151" w:rsidRPr="00EF5853" w:rsidRDefault="00A14151" w:rsidP="00A42938">
            <w:pPr>
              <w:jc w:val="center"/>
            </w:pPr>
            <w:r w:rsidRPr="00EF5853">
              <w:t>a.</w:t>
            </w:r>
          </w:p>
        </w:tc>
        <w:tc>
          <w:tcPr>
            <w:tcW w:w="7196" w:type="dxa"/>
            <w:shd w:val="clear" w:color="auto" w:fill="auto"/>
          </w:tcPr>
          <w:p w:rsidR="00A14151" w:rsidRPr="0037727B" w:rsidRDefault="00A14151" w:rsidP="006D579B">
            <w:pPr>
              <w:jc w:val="both"/>
            </w:pPr>
            <w:r>
              <w:t xml:space="preserve">Derive the Navier-Stokes equation for an incompressible </w:t>
            </w:r>
            <w:r w:rsidR="00095612">
              <w:t>viscous</w:t>
            </w:r>
            <w:r>
              <w:t xml:space="preserve"> flow.</w:t>
            </w:r>
          </w:p>
        </w:tc>
        <w:tc>
          <w:tcPr>
            <w:tcW w:w="1080" w:type="dxa"/>
            <w:shd w:val="clear" w:color="auto" w:fill="auto"/>
            <w:vAlign w:val="center"/>
          </w:tcPr>
          <w:p w:rsidR="00A14151" w:rsidRPr="00875196" w:rsidRDefault="00A14151" w:rsidP="00DB4FBB">
            <w:pPr>
              <w:jc w:val="center"/>
              <w:rPr>
                <w:sz w:val="22"/>
                <w:szCs w:val="22"/>
              </w:rPr>
            </w:pPr>
            <w:r>
              <w:rPr>
                <w:sz w:val="22"/>
                <w:szCs w:val="22"/>
              </w:rPr>
              <w:t>CO</w:t>
            </w:r>
            <w:r w:rsidR="00065424">
              <w:rPr>
                <w:sz w:val="22"/>
                <w:szCs w:val="22"/>
              </w:rPr>
              <w:t>3</w:t>
            </w:r>
          </w:p>
        </w:tc>
        <w:tc>
          <w:tcPr>
            <w:tcW w:w="855" w:type="dxa"/>
            <w:shd w:val="clear" w:color="auto" w:fill="auto"/>
            <w:vAlign w:val="center"/>
          </w:tcPr>
          <w:p w:rsidR="00A14151" w:rsidRPr="005814FF" w:rsidRDefault="00A14151" w:rsidP="008363A1">
            <w:pPr>
              <w:jc w:val="center"/>
            </w:pPr>
            <w:r>
              <w:t>10</w:t>
            </w:r>
          </w:p>
        </w:tc>
      </w:tr>
      <w:tr w:rsidR="00571BE1" w:rsidRPr="00EF5853" w:rsidTr="00822E17">
        <w:trPr>
          <w:trHeight w:val="90"/>
        </w:trPr>
        <w:tc>
          <w:tcPr>
            <w:tcW w:w="666" w:type="dxa"/>
            <w:shd w:val="clear" w:color="auto" w:fill="auto"/>
          </w:tcPr>
          <w:p w:rsidR="00A14151" w:rsidRPr="00EF5853" w:rsidRDefault="00A14151" w:rsidP="00A42938">
            <w:pPr>
              <w:jc w:val="center"/>
            </w:pPr>
          </w:p>
        </w:tc>
        <w:tc>
          <w:tcPr>
            <w:tcW w:w="636" w:type="dxa"/>
            <w:shd w:val="clear" w:color="auto" w:fill="auto"/>
          </w:tcPr>
          <w:p w:rsidR="00A14151" w:rsidRPr="00EF5853" w:rsidRDefault="00A14151" w:rsidP="00A42938">
            <w:pPr>
              <w:jc w:val="center"/>
            </w:pPr>
            <w:r w:rsidRPr="00EF5853">
              <w:t>b.</w:t>
            </w:r>
          </w:p>
        </w:tc>
        <w:tc>
          <w:tcPr>
            <w:tcW w:w="7196" w:type="dxa"/>
            <w:shd w:val="clear" w:color="auto" w:fill="auto"/>
          </w:tcPr>
          <w:p w:rsidR="00A14151" w:rsidRPr="00EF5853" w:rsidRDefault="00A14151" w:rsidP="00CC232D">
            <w:pPr>
              <w:jc w:val="both"/>
            </w:pPr>
            <w:r>
              <w:t xml:space="preserve">A constant-thickness film of viscous liquid flows in laminar motion down a plate inclined at angle </w:t>
            </w:r>
            <w:r w:rsidRPr="004E7FC2">
              <w:rPr>
                <w:position w:val="-6"/>
              </w:rPr>
              <w:object w:dxaOrig="200" w:dyaOrig="279">
                <v:shape id="_x0000_i1032" type="#_x0000_t75" style="width:9.65pt;height:14.5pt" o:ole="">
                  <v:imagedata r:id="rId21" o:title=""/>
                </v:shape>
                <o:OLEObject Type="Embed" ProgID="Equation.DSMT4" ShapeID="_x0000_i1032" DrawAspect="Content" ObjectID="_1573463224" r:id="rId22"/>
              </w:object>
            </w:r>
            <w:r>
              <w:t xml:space="preserve">. The velocity profile is </w:t>
            </w:r>
            <w:r w:rsidRPr="004E7FC2">
              <w:rPr>
                <w:position w:val="-14"/>
              </w:rPr>
              <w:object w:dxaOrig="2700" w:dyaOrig="400">
                <v:shape id="_x0000_i1033" type="#_x0000_t75" style="width:134.85pt;height:20.4pt" o:ole="">
                  <v:imagedata r:id="rId23" o:title=""/>
                </v:shape>
                <o:OLEObject Type="Embed" ProgID="Equation.DSMT4" ShapeID="_x0000_i1033" DrawAspect="Content" ObjectID="_1573463225" r:id="rId24"/>
              </w:object>
            </w:r>
            <w:r>
              <w:t>. Find the constant C in terms of the specific weight and viscosity and the angle</w:t>
            </w:r>
            <w:r w:rsidRPr="004E7FC2">
              <w:rPr>
                <w:position w:val="-6"/>
              </w:rPr>
              <w:object w:dxaOrig="200" w:dyaOrig="279">
                <v:shape id="_x0000_i1034" type="#_x0000_t75" style="width:9.65pt;height:14.5pt" o:ole="">
                  <v:imagedata r:id="rId25" o:title=""/>
                </v:shape>
                <o:OLEObject Type="Embed" ProgID="Equation.DSMT4" ShapeID="_x0000_i1034" DrawAspect="Content" ObjectID="_1573463226" r:id="rId26"/>
              </w:object>
            </w:r>
            <w:r>
              <w:t>.</w:t>
            </w:r>
          </w:p>
        </w:tc>
        <w:tc>
          <w:tcPr>
            <w:tcW w:w="1080" w:type="dxa"/>
            <w:shd w:val="clear" w:color="auto" w:fill="auto"/>
            <w:vAlign w:val="center"/>
          </w:tcPr>
          <w:p w:rsidR="00A14151" w:rsidRPr="00875196" w:rsidRDefault="00A14151" w:rsidP="00DB4FBB">
            <w:pPr>
              <w:jc w:val="center"/>
              <w:rPr>
                <w:sz w:val="22"/>
                <w:szCs w:val="22"/>
              </w:rPr>
            </w:pPr>
            <w:r>
              <w:rPr>
                <w:sz w:val="22"/>
                <w:szCs w:val="22"/>
              </w:rPr>
              <w:t>CO</w:t>
            </w:r>
            <w:r w:rsidR="00065424">
              <w:rPr>
                <w:sz w:val="22"/>
                <w:szCs w:val="22"/>
              </w:rPr>
              <w:t>3</w:t>
            </w:r>
          </w:p>
        </w:tc>
        <w:tc>
          <w:tcPr>
            <w:tcW w:w="855" w:type="dxa"/>
            <w:shd w:val="clear" w:color="auto" w:fill="auto"/>
            <w:vAlign w:val="center"/>
          </w:tcPr>
          <w:p w:rsidR="00A14151" w:rsidRPr="005814FF" w:rsidRDefault="00A14151" w:rsidP="008363A1">
            <w:pPr>
              <w:jc w:val="center"/>
            </w:pPr>
            <w:r>
              <w:t>10</w:t>
            </w:r>
          </w:p>
        </w:tc>
      </w:tr>
      <w:tr w:rsidR="00A14151" w:rsidRPr="00EF5853" w:rsidTr="00822E17">
        <w:trPr>
          <w:trHeight w:val="90"/>
        </w:trPr>
        <w:tc>
          <w:tcPr>
            <w:tcW w:w="10433" w:type="dxa"/>
            <w:gridSpan w:val="5"/>
            <w:shd w:val="clear" w:color="auto" w:fill="auto"/>
          </w:tcPr>
          <w:p w:rsidR="00A14151" w:rsidRPr="005814FF" w:rsidRDefault="00A14151" w:rsidP="00A42938">
            <w:pPr>
              <w:jc w:val="center"/>
            </w:pPr>
            <w:r w:rsidRPr="005814FF">
              <w:t>(OR)</w:t>
            </w:r>
          </w:p>
        </w:tc>
      </w:tr>
      <w:tr w:rsidR="008E20A5" w:rsidRPr="00EF5853" w:rsidTr="00822E17">
        <w:trPr>
          <w:trHeight w:val="90"/>
        </w:trPr>
        <w:tc>
          <w:tcPr>
            <w:tcW w:w="666" w:type="dxa"/>
            <w:shd w:val="clear" w:color="auto" w:fill="auto"/>
          </w:tcPr>
          <w:p w:rsidR="008E20A5" w:rsidRPr="00EF5853" w:rsidRDefault="008E20A5" w:rsidP="00A42938">
            <w:pPr>
              <w:jc w:val="center"/>
            </w:pPr>
            <w:r w:rsidRPr="00EF5853">
              <w:t>4.</w:t>
            </w:r>
          </w:p>
        </w:tc>
        <w:tc>
          <w:tcPr>
            <w:tcW w:w="636" w:type="dxa"/>
            <w:shd w:val="clear" w:color="auto" w:fill="auto"/>
          </w:tcPr>
          <w:p w:rsidR="008E20A5" w:rsidRPr="00EF5853" w:rsidRDefault="008E20A5" w:rsidP="00A42938">
            <w:pPr>
              <w:jc w:val="center"/>
            </w:pPr>
            <w:r w:rsidRPr="00EF5853">
              <w:t>a.</w:t>
            </w:r>
          </w:p>
        </w:tc>
        <w:tc>
          <w:tcPr>
            <w:tcW w:w="7196" w:type="dxa"/>
            <w:shd w:val="clear" w:color="auto" w:fill="auto"/>
          </w:tcPr>
          <w:p w:rsidR="008E20A5" w:rsidRPr="00823D69" w:rsidRDefault="008E20A5" w:rsidP="003157A4">
            <w:pPr>
              <w:spacing w:after="100" w:afterAutospacing="1"/>
              <w:jc w:val="both"/>
            </w:pPr>
            <w:r>
              <w:t>A fully-developed flow is induced between two infinite parallel plates, placed at a distance H apart, when one of them, say the upper plate, is moving steadily with speed V relative to the other. Assuming that the</w:t>
            </w:r>
            <w:r w:rsidR="003157A4">
              <w:t xml:space="preserve">re is a non-zero pressure gradient and zero </w:t>
            </w:r>
            <w:r>
              <w:t>gra</w:t>
            </w:r>
            <w:r w:rsidR="003157A4">
              <w:t>vity in the x-direction</w:t>
            </w:r>
            <w:r>
              <w:t>, determine the velocity-field between the two plates. Also assume parallel flow and th</w:t>
            </w:r>
            <w:r w:rsidR="00905600">
              <w:t>e x-y plane is parallel to both</w:t>
            </w:r>
            <w:r>
              <w:t xml:space="preserve"> the infinite plates.</w:t>
            </w:r>
          </w:p>
        </w:tc>
        <w:tc>
          <w:tcPr>
            <w:tcW w:w="1080" w:type="dxa"/>
            <w:shd w:val="clear" w:color="auto" w:fill="auto"/>
            <w:vAlign w:val="center"/>
          </w:tcPr>
          <w:p w:rsidR="008E20A5" w:rsidRPr="00875196" w:rsidRDefault="00065424" w:rsidP="00065424">
            <w:pPr>
              <w:jc w:val="center"/>
              <w:rPr>
                <w:sz w:val="22"/>
                <w:szCs w:val="22"/>
              </w:rPr>
            </w:pPr>
            <w:r>
              <w:rPr>
                <w:sz w:val="22"/>
                <w:szCs w:val="22"/>
              </w:rPr>
              <w:t>CO2</w:t>
            </w:r>
          </w:p>
        </w:tc>
        <w:tc>
          <w:tcPr>
            <w:tcW w:w="855" w:type="dxa"/>
            <w:shd w:val="clear" w:color="auto" w:fill="auto"/>
            <w:vAlign w:val="center"/>
          </w:tcPr>
          <w:p w:rsidR="008E20A5" w:rsidRPr="005814FF" w:rsidRDefault="00EC3E80" w:rsidP="00337C0B">
            <w:pPr>
              <w:jc w:val="center"/>
            </w:pPr>
            <w:r>
              <w:t>1</w:t>
            </w:r>
            <w:r w:rsidR="00531DD1">
              <w:t>2</w:t>
            </w:r>
          </w:p>
        </w:tc>
      </w:tr>
      <w:tr w:rsidR="008E20A5" w:rsidRPr="00EF5853" w:rsidTr="00822E17">
        <w:trPr>
          <w:trHeight w:val="90"/>
        </w:trPr>
        <w:tc>
          <w:tcPr>
            <w:tcW w:w="666" w:type="dxa"/>
            <w:shd w:val="clear" w:color="auto" w:fill="auto"/>
          </w:tcPr>
          <w:p w:rsidR="008E20A5" w:rsidRPr="00EF5853" w:rsidRDefault="008E20A5" w:rsidP="00A42938">
            <w:pPr>
              <w:jc w:val="center"/>
            </w:pPr>
          </w:p>
        </w:tc>
        <w:tc>
          <w:tcPr>
            <w:tcW w:w="636" w:type="dxa"/>
            <w:shd w:val="clear" w:color="auto" w:fill="auto"/>
          </w:tcPr>
          <w:p w:rsidR="008E20A5" w:rsidRPr="00EF5853" w:rsidRDefault="008E20A5" w:rsidP="00A42938">
            <w:pPr>
              <w:jc w:val="center"/>
            </w:pPr>
            <w:r w:rsidRPr="00EF5853">
              <w:t>b.</w:t>
            </w:r>
          </w:p>
        </w:tc>
        <w:tc>
          <w:tcPr>
            <w:tcW w:w="7196" w:type="dxa"/>
            <w:shd w:val="clear" w:color="auto" w:fill="auto"/>
          </w:tcPr>
          <w:p w:rsidR="008E20A5" w:rsidRPr="00823D69" w:rsidRDefault="00905600" w:rsidP="006D579B">
            <w:pPr>
              <w:spacing w:after="100" w:afterAutospacing="1"/>
              <w:jc w:val="both"/>
            </w:pPr>
            <w:r>
              <w:t xml:space="preserve">Derive the integral form of </w:t>
            </w:r>
            <w:r w:rsidR="00FA42E6">
              <w:t>the mome</w:t>
            </w:r>
            <w:r>
              <w:t xml:space="preserve">ntum equation using the Reynolds Transport </w:t>
            </w:r>
            <w:r w:rsidR="006D579B">
              <w:t>T</w:t>
            </w:r>
            <w:r>
              <w:t>heorem.</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065424">
              <w:rPr>
                <w:sz w:val="22"/>
                <w:szCs w:val="22"/>
              </w:rPr>
              <w:t>3</w:t>
            </w:r>
          </w:p>
        </w:tc>
        <w:tc>
          <w:tcPr>
            <w:tcW w:w="855" w:type="dxa"/>
            <w:shd w:val="clear" w:color="auto" w:fill="auto"/>
            <w:vAlign w:val="center"/>
          </w:tcPr>
          <w:p w:rsidR="008E20A5" w:rsidRPr="005814FF" w:rsidRDefault="00531DD1" w:rsidP="008363A1">
            <w:pPr>
              <w:jc w:val="center"/>
            </w:pPr>
            <w:r>
              <w:t>8</w:t>
            </w:r>
          </w:p>
        </w:tc>
      </w:tr>
      <w:tr w:rsidR="00A42938" w:rsidRPr="00EF5853" w:rsidTr="00822E17">
        <w:trPr>
          <w:trHeight w:val="90"/>
        </w:trPr>
        <w:tc>
          <w:tcPr>
            <w:tcW w:w="666" w:type="dxa"/>
            <w:shd w:val="clear" w:color="auto" w:fill="auto"/>
          </w:tcPr>
          <w:p w:rsidR="00A42938" w:rsidRPr="00EF5853" w:rsidRDefault="00A42938" w:rsidP="00A42938">
            <w:pPr>
              <w:jc w:val="center"/>
            </w:pPr>
          </w:p>
        </w:tc>
        <w:tc>
          <w:tcPr>
            <w:tcW w:w="636" w:type="dxa"/>
            <w:shd w:val="clear" w:color="auto" w:fill="auto"/>
          </w:tcPr>
          <w:p w:rsidR="00A42938" w:rsidRPr="00EF5853" w:rsidRDefault="00A42938" w:rsidP="00A42938">
            <w:pPr>
              <w:jc w:val="center"/>
            </w:pPr>
          </w:p>
        </w:tc>
        <w:tc>
          <w:tcPr>
            <w:tcW w:w="7196" w:type="dxa"/>
            <w:shd w:val="clear" w:color="auto" w:fill="auto"/>
          </w:tcPr>
          <w:p w:rsidR="00A42938" w:rsidRDefault="00A42938" w:rsidP="00670A67"/>
        </w:tc>
        <w:tc>
          <w:tcPr>
            <w:tcW w:w="1080" w:type="dxa"/>
            <w:shd w:val="clear" w:color="auto" w:fill="auto"/>
            <w:vAlign w:val="center"/>
          </w:tcPr>
          <w:p w:rsidR="00A42938" w:rsidRDefault="00A42938" w:rsidP="00DB4FBB">
            <w:pPr>
              <w:jc w:val="center"/>
              <w:rPr>
                <w:sz w:val="22"/>
                <w:szCs w:val="22"/>
              </w:rPr>
            </w:pPr>
          </w:p>
        </w:tc>
        <w:tc>
          <w:tcPr>
            <w:tcW w:w="855" w:type="dxa"/>
            <w:shd w:val="clear" w:color="auto" w:fill="auto"/>
            <w:vAlign w:val="center"/>
          </w:tcPr>
          <w:p w:rsidR="00A42938" w:rsidRDefault="00A42938" w:rsidP="008363A1">
            <w:pPr>
              <w:jc w:val="center"/>
            </w:pPr>
          </w:p>
        </w:tc>
      </w:tr>
      <w:tr w:rsidR="008E20A5" w:rsidRPr="00EF5853" w:rsidTr="00822E17">
        <w:trPr>
          <w:trHeight w:val="90"/>
        </w:trPr>
        <w:tc>
          <w:tcPr>
            <w:tcW w:w="666" w:type="dxa"/>
            <w:shd w:val="clear" w:color="auto" w:fill="auto"/>
          </w:tcPr>
          <w:p w:rsidR="008E20A5" w:rsidRPr="00EF5853" w:rsidRDefault="008E20A5" w:rsidP="00A42938">
            <w:pPr>
              <w:jc w:val="center"/>
            </w:pPr>
            <w:r w:rsidRPr="00EF5853">
              <w:t>5.</w:t>
            </w:r>
          </w:p>
        </w:tc>
        <w:tc>
          <w:tcPr>
            <w:tcW w:w="636" w:type="dxa"/>
            <w:shd w:val="clear" w:color="auto" w:fill="auto"/>
          </w:tcPr>
          <w:p w:rsidR="008E20A5" w:rsidRPr="00EF5853" w:rsidRDefault="008E20A5" w:rsidP="00A42938">
            <w:pPr>
              <w:jc w:val="center"/>
            </w:pPr>
            <w:r w:rsidRPr="00EF5853">
              <w:t>a.</w:t>
            </w:r>
          </w:p>
        </w:tc>
        <w:tc>
          <w:tcPr>
            <w:tcW w:w="7196" w:type="dxa"/>
            <w:shd w:val="clear" w:color="auto" w:fill="auto"/>
          </w:tcPr>
          <w:p w:rsidR="00FF2DB8" w:rsidRPr="00EF5853" w:rsidRDefault="006D1E27" w:rsidP="00822E17">
            <w:r>
              <w:t>The velocity components of an incompressible, two –dimensional velocity field are given by the equations</w:t>
            </w:r>
            <w:r w:rsidR="00822E17">
              <w:t xml:space="preserve"> </w:t>
            </w:r>
            <w:r w:rsidR="00E20054" w:rsidRPr="00E20054">
              <w:rPr>
                <w:position w:val="-14"/>
              </w:rPr>
              <w:object w:dxaOrig="2980" w:dyaOrig="400">
                <v:shape id="_x0000_i1035" type="#_x0000_t75" style="width:149.35pt;height:20.4pt" o:ole="">
                  <v:imagedata r:id="rId27" o:title=""/>
                </v:shape>
                <o:OLEObject Type="Embed" ProgID="Equation.DSMT4" ShapeID="_x0000_i1035" DrawAspect="Content" ObjectID="_1573463227" r:id="rId28"/>
              </w:object>
            </w:r>
            <w:r w:rsidR="00E20054">
              <w:t>Show that the flow is irrotational and satisfies conservation of mass.</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065424">
              <w:rPr>
                <w:sz w:val="22"/>
                <w:szCs w:val="22"/>
              </w:rPr>
              <w:t>4</w:t>
            </w:r>
          </w:p>
        </w:tc>
        <w:tc>
          <w:tcPr>
            <w:tcW w:w="855" w:type="dxa"/>
            <w:shd w:val="clear" w:color="auto" w:fill="auto"/>
            <w:vAlign w:val="center"/>
          </w:tcPr>
          <w:p w:rsidR="008E20A5" w:rsidRPr="005814FF" w:rsidRDefault="008E20A5" w:rsidP="008363A1">
            <w:pPr>
              <w:jc w:val="center"/>
            </w:pPr>
            <w:r>
              <w:t>10</w:t>
            </w:r>
          </w:p>
        </w:tc>
      </w:tr>
      <w:tr w:rsidR="008E20A5" w:rsidRPr="00EF5853" w:rsidTr="00822E17">
        <w:trPr>
          <w:trHeight w:val="90"/>
        </w:trPr>
        <w:tc>
          <w:tcPr>
            <w:tcW w:w="666" w:type="dxa"/>
            <w:shd w:val="clear" w:color="auto" w:fill="auto"/>
          </w:tcPr>
          <w:p w:rsidR="008E20A5" w:rsidRPr="00EF5853" w:rsidRDefault="008E20A5" w:rsidP="00A42938">
            <w:pPr>
              <w:jc w:val="center"/>
            </w:pPr>
          </w:p>
        </w:tc>
        <w:tc>
          <w:tcPr>
            <w:tcW w:w="636" w:type="dxa"/>
            <w:shd w:val="clear" w:color="auto" w:fill="auto"/>
          </w:tcPr>
          <w:p w:rsidR="008E20A5" w:rsidRPr="00EF5853" w:rsidRDefault="008E20A5" w:rsidP="00A42938">
            <w:pPr>
              <w:jc w:val="center"/>
            </w:pPr>
            <w:r w:rsidRPr="00EF5853">
              <w:t>b.</w:t>
            </w:r>
          </w:p>
        </w:tc>
        <w:tc>
          <w:tcPr>
            <w:tcW w:w="7196" w:type="dxa"/>
            <w:shd w:val="clear" w:color="auto" w:fill="auto"/>
          </w:tcPr>
          <w:p w:rsidR="008E20A5" w:rsidRPr="00823D69" w:rsidRDefault="005B3FE0" w:rsidP="007B151C">
            <w:pPr>
              <w:jc w:val="both"/>
            </w:pPr>
            <w:r>
              <w:t xml:space="preserve">A flow field is represented by the stream function </w:t>
            </w:r>
            <w:r w:rsidRPr="005B3FE0">
              <w:rPr>
                <w:position w:val="-10"/>
              </w:rPr>
              <w:object w:dxaOrig="2880" w:dyaOrig="360">
                <v:shape id="_x0000_i1036" type="#_x0000_t75" style="width:2in;height:18.25pt" o:ole="">
                  <v:imagedata r:id="rId29" o:title=""/>
                </v:shape>
                <o:OLEObject Type="Embed" ProgID="Equation.DSMT4" ShapeID="_x0000_i1036" DrawAspect="Content" ObjectID="_1573463228" r:id="rId30"/>
              </w:object>
            </w:r>
            <w:r>
              <w:t xml:space="preserve"> . Find the corresponding velocity field. Show that this flow field is irrotational and obtain the potential function.</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065424">
              <w:rPr>
                <w:sz w:val="22"/>
                <w:szCs w:val="22"/>
              </w:rPr>
              <w:t>4</w:t>
            </w:r>
          </w:p>
        </w:tc>
        <w:tc>
          <w:tcPr>
            <w:tcW w:w="855" w:type="dxa"/>
            <w:shd w:val="clear" w:color="auto" w:fill="auto"/>
            <w:vAlign w:val="center"/>
          </w:tcPr>
          <w:p w:rsidR="008E20A5" w:rsidRPr="005814FF" w:rsidRDefault="008E20A5" w:rsidP="008363A1">
            <w:pPr>
              <w:jc w:val="center"/>
            </w:pPr>
            <w:r>
              <w:t>10</w:t>
            </w:r>
          </w:p>
        </w:tc>
      </w:tr>
      <w:tr w:rsidR="008E20A5" w:rsidRPr="00EF5853" w:rsidTr="00822E17">
        <w:trPr>
          <w:trHeight w:val="90"/>
        </w:trPr>
        <w:tc>
          <w:tcPr>
            <w:tcW w:w="10433" w:type="dxa"/>
            <w:gridSpan w:val="5"/>
            <w:shd w:val="clear" w:color="auto" w:fill="auto"/>
          </w:tcPr>
          <w:p w:rsidR="00A42938" w:rsidRPr="005814FF" w:rsidRDefault="008E20A5" w:rsidP="00A42938">
            <w:pPr>
              <w:jc w:val="center"/>
            </w:pPr>
            <w:r w:rsidRPr="005814FF">
              <w:lastRenderedPageBreak/>
              <w:t>(OR)</w:t>
            </w:r>
          </w:p>
        </w:tc>
      </w:tr>
      <w:tr w:rsidR="008E20A5" w:rsidRPr="00EF5853" w:rsidTr="00822E17">
        <w:trPr>
          <w:trHeight w:val="90"/>
        </w:trPr>
        <w:tc>
          <w:tcPr>
            <w:tcW w:w="666" w:type="dxa"/>
            <w:shd w:val="clear" w:color="auto" w:fill="auto"/>
          </w:tcPr>
          <w:p w:rsidR="008E20A5" w:rsidRPr="00EF5853" w:rsidRDefault="008E20A5" w:rsidP="00A42938">
            <w:pPr>
              <w:jc w:val="center"/>
            </w:pPr>
            <w:r w:rsidRPr="00EF5853">
              <w:t>6.</w:t>
            </w:r>
          </w:p>
        </w:tc>
        <w:tc>
          <w:tcPr>
            <w:tcW w:w="636" w:type="dxa"/>
            <w:shd w:val="clear" w:color="auto" w:fill="auto"/>
          </w:tcPr>
          <w:p w:rsidR="008E20A5" w:rsidRPr="00EF5853" w:rsidRDefault="008E20A5" w:rsidP="00A42938">
            <w:pPr>
              <w:jc w:val="center"/>
            </w:pPr>
            <w:r w:rsidRPr="00EF5853">
              <w:t>a.</w:t>
            </w:r>
          </w:p>
        </w:tc>
        <w:tc>
          <w:tcPr>
            <w:tcW w:w="7196" w:type="dxa"/>
            <w:shd w:val="clear" w:color="auto" w:fill="auto"/>
          </w:tcPr>
          <w:p w:rsidR="008E20A5" w:rsidRPr="00EF5853" w:rsidRDefault="00E20054" w:rsidP="00740362">
            <w:pPr>
              <w:jc w:val="both"/>
            </w:pPr>
            <w:r>
              <w:t xml:space="preserve">The stream function for an incompressible, two-dimensional flow field is </w:t>
            </w:r>
            <w:r w:rsidRPr="00E20054">
              <w:rPr>
                <w:position w:val="-10"/>
              </w:rPr>
              <w:object w:dxaOrig="1240" w:dyaOrig="360">
                <v:shape id="_x0000_i1037" type="#_x0000_t75" style="width:62.35pt;height:18.25pt" o:ole="">
                  <v:imagedata r:id="rId31" o:title=""/>
                </v:shape>
                <o:OLEObject Type="Embed" ProgID="Equation.DSMT4" ShapeID="_x0000_i1037" DrawAspect="Content" ObjectID="_1573463229" r:id="rId32"/>
              </w:object>
            </w:r>
            <w:r w:rsidR="00EC3E80">
              <w:t xml:space="preserve"> </w:t>
            </w:r>
            <w:r>
              <w:t xml:space="preserve">where </w:t>
            </w:r>
            <w:r w:rsidRPr="00E20054">
              <w:rPr>
                <w:position w:val="-6"/>
              </w:rPr>
              <w:object w:dxaOrig="200" w:dyaOrig="220">
                <v:shape id="_x0000_i1038" type="#_x0000_t75" style="width:9.65pt;height:11.3pt" o:ole="">
                  <v:imagedata r:id="rId33" o:title=""/>
                </v:shape>
                <o:OLEObject Type="Embed" ProgID="Equation.DSMT4" ShapeID="_x0000_i1038" DrawAspect="Content" ObjectID="_1573463230" r:id="rId34"/>
              </w:object>
            </w:r>
            <w:r>
              <w:t>and</w:t>
            </w:r>
            <w:r w:rsidR="00EC3E80">
              <w:t xml:space="preserve"> </w:t>
            </w:r>
            <w:r w:rsidRPr="00E20054">
              <w:rPr>
                <w:position w:val="-6"/>
              </w:rPr>
              <w:object w:dxaOrig="200" w:dyaOrig="279">
                <v:shape id="_x0000_i1039" type="#_x0000_t75" style="width:9.65pt;height:14.5pt" o:ole="">
                  <v:imagedata r:id="rId35" o:title=""/>
                </v:shape>
                <o:OLEObject Type="Embed" ProgID="Equation.DSMT4" ShapeID="_x0000_i1039" DrawAspect="Content" ObjectID="_1573463231" r:id="rId36"/>
              </w:object>
            </w:r>
            <w:r>
              <w:t xml:space="preserve"> are constants. Is this an irrotational flow?</w:t>
            </w:r>
            <w:r w:rsidR="00EC3E80">
              <w:t xml:space="preserve"> Explain</w:t>
            </w:r>
            <w:r w:rsidR="007E69F1">
              <w:t>?</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065424">
              <w:rPr>
                <w:sz w:val="22"/>
                <w:szCs w:val="22"/>
              </w:rPr>
              <w:t>4</w:t>
            </w:r>
          </w:p>
        </w:tc>
        <w:tc>
          <w:tcPr>
            <w:tcW w:w="855" w:type="dxa"/>
            <w:shd w:val="clear" w:color="auto" w:fill="auto"/>
            <w:vAlign w:val="center"/>
          </w:tcPr>
          <w:p w:rsidR="008E20A5" w:rsidRPr="005814FF" w:rsidRDefault="00EC3E80" w:rsidP="008363A1">
            <w:pPr>
              <w:jc w:val="center"/>
            </w:pPr>
            <w:r>
              <w:t>10</w:t>
            </w:r>
          </w:p>
        </w:tc>
      </w:tr>
      <w:tr w:rsidR="008E20A5" w:rsidRPr="00EF5853" w:rsidTr="00822E17">
        <w:trPr>
          <w:trHeight w:val="90"/>
        </w:trPr>
        <w:tc>
          <w:tcPr>
            <w:tcW w:w="666" w:type="dxa"/>
            <w:shd w:val="clear" w:color="auto" w:fill="auto"/>
          </w:tcPr>
          <w:p w:rsidR="008E20A5" w:rsidRPr="00EF5853" w:rsidRDefault="008E20A5" w:rsidP="00A42938">
            <w:pPr>
              <w:jc w:val="center"/>
            </w:pPr>
          </w:p>
        </w:tc>
        <w:tc>
          <w:tcPr>
            <w:tcW w:w="636" w:type="dxa"/>
            <w:shd w:val="clear" w:color="auto" w:fill="auto"/>
          </w:tcPr>
          <w:p w:rsidR="008E20A5" w:rsidRPr="00EF5853" w:rsidRDefault="008E20A5" w:rsidP="00A42938">
            <w:pPr>
              <w:jc w:val="center"/>
            </w:pPr>
            <w:r w:rsidRPr="00EF5853">
              <w:t>b.</w:t>
            </w:r>
          </w:p>
        </w:tc>
        <w:tc>
          <w:tcPr>
            <w:tcW w:w="7196" w:type="dxa"/>
            <w:shd w:val="clear" w:color="auto" w:fill="auto"/>
          </w:tcPr>
          <w:p w:rsidR="008E20A5" w:rsidRPr="003345E9" w:rsidRDefault="00A01927" w:rsidP="004F7D5A">
            <w:pPr>
              <w:jc w:val="both"/>
            </w:pPr>
            <w:r>
              <w:t>Deduce the velocity components of the irrotational region of flow obtained by superposition of a line sink and line vortex.</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065424">
              <w:rPr>
                <w:sz w:val="22"/>
                <w:szCs w:val="22"/>
              </w:rPr>
              <w:t>4</w:t>
            </w:r>
          </w:p>
        </w:tc>
        <w:tc>
          <w:tcPr>
            <w:tcW w:w="855" w:type="dxa"/>
            <w:shd w:val="clear" w:color="auto" w:fill="auto"/>
            <w:vAlign w:val="center"/>
          </w:tcPr>
          <w:p w:rsidR="008E20A5" w:rsidRPr="005814FF" w:rsidRDefault="008E20A5" w:rsidP="008363A1">
            <w:pPr>
              <w:jc w:val="center"/>
            </w:pPr>
            <w:r>
              <w:t>1</w:t>
            </w:r>
            <w:r w:rsidR="00A816EC">
              <w:t>0</w:t>
            </w:r>
          </w:p>
        </w:tc>
      </w:tr>
      <w:tr w:rsidR="00A42938" w:rsidRPr="00EF5853" w:rsidTr="00822E17">
        <w:trPr>
          <w:trHeight w:val="90"/>
        </w:trPr>
        <w:tc>
          <w:tcPr>
            <w:tcW w:w="666" w:type="dxa"/>
            <w:shd w:val="clear" w:color="auto" w:fill="auto"/>
          </w:tcPr>
          <w:p w:rsidR="00A42938" w:rsidRPr="00EF5853" w:rsidRDefault="00A42938" w:rsidP="00A42938">
            <w:pPr>
              <w:jc w:val="center"/>
            </w:pPr>
          </w:p>
        </w:tc>
        <w:tc>
          <w:tcPr>
            <w:tcW w:w="636" w:type="dxa"/>
            <w:shd w:val="clear" w:color="auto" w:fill="auto"/>
          </w:tcPr>
          <w:p w:rsidR="00A42938" w:rsidRPr="00EF5853" w:rsidRDefault="00A42938" w:rsidP="00A42938">
            <w:pPr>
              <w:jc w:val="center"/>
            </w:pPr>
          </w:p>
        </w:tc>
        <w:tc>
          <w:tcPr>
            <w:tcW w:w="7196" w:type="dxa"/>
            <w:shd w:val="clear" w:color="auto" w:fill="auto"/>
          </w:tcPr>
          <w:p w:rsidR="00A42938" w:rsidRDefault="00A42938" w:rsidP="00775BDE">
            <w:pPr>
              <w:jc w:val="both"/>
            </w:pPr>
          </w:p>
        </w:tc>
        <w:tc>
          <w:tcPr>
            <w:tcW w:w="1080" w:type="dxa"/>
            <w:shd w:val="clear" w:color="auto" w:fill="auto"/>
            <w:vAlign w:val="center"/>
          </w:tcPr>
          <w:p w:rsidR="00A42938" w:rsidRDefault="00A42938" w:rsidP="00DB4FBB">
            <w:pPr>
              <w:jc w:val="center"/>
              <w:rPr>
                <w:sz w:val="22"/>
                <w:szCs w:val="22"/>
              </w:rPr>
            </w:pPr>
          </w:p>
        </w:tc>
        <w:tc>
          <w:tcPr>
            <w:tcW w:w="855" w:type="dxa"/>
            <w:shd w:val="clear" w:color="auto" w:fill="auto"/>
            <w:vAlign w:val="center"/>
          </w:tcPr>
          <w:p w:rsidR="00A42938" w:rsidRDefault="00A42938" w:rsidP="008363A1">
            <w:pPr>
              <w:jc w:val="center"/>
            </w:pPr>
          </w:p>
        </w:tc>
      </w:tr>
      <w:tr w:rsidR="008E20A5" w:rsidRPr="00EF5853" w:rsidTr="00822E17">
        <w:trPr>
          <w:trHeight w:val="90"/>
        </w:trPr>
        <w:tc>
          <w:tcPr>
            <w:tcW w:w="666" w:type="dxa"/>
            <w:shd w:val="clear" w:color="auto" w:fill="auto"/>
          </w:tcPr>
          <w:p w:rsidR="008E20A5" w:rsidRPr="00EF5853" w:rsidRDefault="008E20A5" w:rsidP="00A42938">
            <w:pPr>
              <w:jc w:val="center"/>
            </w:pPr>
            <w:r w:rsidRPr="00EF5853">
              <w:t>7.</w:t>
            </w:r>
          </w:p>
        </w:tc>
        <w:tc>
          <w:tcPr>
            <w:tcW w:w="636" w:type="dxa"/>
            <w:shd w:val="clear" w:color="auto" w:fill="auto"/>
          </w:tcPr>
          <w:p w:rsidR="008E20A5" w:rsidRPr="00EF5853" w:rsidRDefault="008E20A5" w:rsidP="00A42938">
            <w:pPr>
              <w:jc w:val="center"/>
            </w:pPr>
            <w:r w:rsidRPr="00EF5853">
              <w:t>a.</w:t>
            </w:r>
          </w:p>
        </w:tc>
        <w:tc>
          <w:tcPr>
            <w:tcW w:w="7196" w:type="dxa"/>
            <w:shd w:val="clear" w:color="auto" w:fill="auto"/>
          </w:tcPr>
          <w:p w:rsidR="008E20A5" w:rsidRPr="00BB5F31" w:rsidRDefault="00775BDE" w:rsidP="00775BDE">
            <w:pPr>
              <w:jc w:val="both"/>
            </w:pPr>
            <w:r>
              <w:t>A 6-mm-diameter electrical transmission line is exposed to windy air. Determine the drag force exerted on a 120-m-long section of the wire during a windy day when the air is at 1 atm and 15°</w:t>
            </w:r>
            <w:r w:rsidR="006D579B">
              <w:t xml:space="preserve"> </w:t>
            </w:r>
            <w:r>
              <w:t>C and the wind is blowing across the transmission line at 40 km/h. The properties of air at 1 atm and 15°</w:t>
            </w:r>
            <w:r w:rsidR="006D579B">
              <w:t xml:space="preserve"> </w:t>
            </w:r>
            <w:r>
              <w:t xml:space="preserve">C are </w:t>
            </w:r>
            <w:r w:rsidRPr="00775BDE">
              <w:rPr>
                <w:position w:val="-10"/>
              </w:rPr>
              <w:object w:dxaOrig="980" w:dyaOrig="320">
                <v:shape id="_x0000_i1040" type="#_x0000_t75" style="width:48.9pt;height:15.6pt" o:ole="">
                  <v:imagedata r:id="rId37" o:title=""/>
                </v:shape>
                <o:OLEObject Type="Embed" ProgID="Equation.DSMT4" ShapeID="_x0000_i1040" DrawAspect="Content" ObjectID="_1573463232" r:id="rId38"/>
              </w:object>
            </w:r>
            <w:r>
              <w:t xml:space="preserve"> kg/m</w:t>
            </w:r>
            <w:r w:rsidRPr="00775BDE">
              <w:rPr>
                <w:vertAlign w:val="superscript"/>
              </w:rPr>
              <w:t>3</w:t>
            </w:r>
            <w:r>
              <w:t xml:space="preserve"> and </w:t>
            </w:r>
            <w:r w:rsidR="00BB5F31" w:rsidRPr="00775BDE">
              <w:rPr>
                <w:position w:val="-6"/>
              </w:rPr>
              <w:object w:dxaOrig="380" w:dyaOrig="220">
                <v:shape id="_x0000_i1041" type="#_x0000_t75" style="width:18.8pt;height:11.3pt" o:ole="">
                  <v:imagedata r:id="rId39" o:title=""/>
                </v:shape>
                <o:OLEObject Type="Embed" ProgID="Equation.DSMT4" ShapeID="_x0000_i1041" DrawAspect="Content" ObjectID="_1573463233" r:id="rId40"/>
              </w:object>
            </w:r>
            <w:r>
              <w:t xml:space="preserve"> </w:t>
            </w:r>
            <w:r w:rsidR="00BB5F31">
              <w:t xml:space="preserve">1.470 </w:t>
            </w:r>
            <w:r w:rsidR="00BB5F31" w:rsidRPr="00BB5F31">
              <w:rPr>
                <w:position w:val="-4"/>
              </w:rPr>
              <w:object w:dxaOrig="180" w:dyaOrig="200">
                <v:shape id="_x0000_i1042" type="#_x0000_t75" style="width:9.15pt;height:9.65pt" o:ole="">
                  <v:imagedata r:id="rId41" o:title=""/>
                </v:shape>
                <o:OLEObject Type="Embed" ProgID="Equation.DSMT4" ShapeID="_x0000_i1042" DrawAspect="Content" ObjectID="_1573463234" r:id="rId42"/>
              </w:object>
            </w:r>
            <w:r w:rsidR="00BB5F31">
              <w:t xml:space="preserve"> 10</w:t>
            </w:r>
            <w:r w:rsidR="00BB5F31" w:rsidRPr="00BB5F31">
              <w:rPr>
                <w:vertAlign w:val="superscript"/>
              </w:rPr>
              <w:t>-5</w:t>
            </w:r>
            <w:r w:rsidR="00BB5F31">
              <w:t xml:space="preserve"> m</w:t>
            </w:r>
            <w:r w:rsidR="00BB5F31" w:rsidRPr="00BB5F31">
              <w:rPr>
                <w:vertAlign w:val="superscript"/>
              </w:rPr>
              <w:t>2</w:t>
            </w:r>
            <w:r w:rsidR="00BB5F31">
              <w:t>/s.</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8A7705">
              <w:rPr>
                <w:sz w:val="22"/>
                <w:szCs w:val="22"/>
              </w:rPr>
              <w:t>5</w:t>
            </w:r>
          </w:p>
        </w:tc>
        <w:tc>
          <w:tcPr>
            <w:tcW w:w="855" w:type="dxa"/>
            <w:shd w:val="clear" w:color="auto" w:fill="auto"/>
            <w:vAlign w:val="center"/>
          </w:tcPr>
          <w:p w:rsidR="008E20A5" w:rsidRPr="005814FF" w:rsidRDefault="008E20A5" w:rsidP="008363A1">
            <w:pPr>
              <w:jc w:val="center"/>
            </w:pPr>
            <w:r>
              <w:t>1</w:t>
            </w:r>
            <w:r w:rsidR="00586048">
              <w:t>2</w:t>
            </w:r>
          </w:p>
        </w:tc>
      </w:tr>
      <w:tr w:rsidR="008E20A5" w:rsidRPr="00EF5853" w:rsidTr="00822E17">
        <w:trPr>
          <w:trHeight w:val="90"/>
        </w:trPr>
        <w:tc>
          <w:tcPr>
            <w:tcW w:w="666" w:type="dxa"/>
            <w:shd w:val="clear" w:color="auto" w:fill="auto"/>
          </w:tcPr>
          <w:p w:rsidR="008E20A5" w:rsidRPr="00EF5853" w:rsidRDefault="008E20A5" w:rsidP="00A42938">
            <w:pPr>
              <w:jc w:val="center"/>
            </w:pPr>
          </w:p>
        </w:tc>
        <w:tc>
          <w:tcPr>
            <w:tcW w:w="636" w:type="dxa"/>
            <w:shd w:val="clear" w:color="auto" w:fill="auto"/>
          </w:tcPr>
          <w:p w:rsidR="008E20A5" w:rsidRPr="00EF5853" w:rsidRDefault="008E20A5" w:rsidP="00A42938">
            <w:pPr>
              <w:jc w:val="center"/>
            </w:pPr>
            <w:r w:rsidRPr="00EF5853">
              <w:t>b.</w:t>
            </w:r>
          </w:p>
        </w:tc>
        <w:tc>
          <w:tcPr>
            <w:tcW w:w="7196" w:type="dxa"/>
            <w:shd w:val="clear" w:color="auto" w:fill="auto"/>
          </w:tcPr>
          <w:p w:rsidR="008E20A5" w:rsidRPr="00A571F1" w:rsidRDefault="00586048" w:rsidP="00586048">
            <w:pPr>
              <w:jc w:val="both"/>
            </w:pPr>
            <w:r>
              <w:t>In flow over cylinders, why does the drag coefficient suddenly drop when the flow becomes turbulent? Isn’t turbulence supposed to increase the drag coefficient instead of decreasing it? Elaborate with neat sketches.</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8A7705">
              <w:rPr>
                <w:sz w:val="22"/>
                <w:szCs w:val="22"/>
              </w:rPr>
              <w:t>5</w:t>
            </w:r>
          </w:p>
        </w:tc>
        <w:tc>
          <w:tcPr>
            <w:tcW w:w="855" w:type="dxa"/>
            <w:shd w:val="clear" w:color="auto" w:fill="auto"/>
            <w:vAlign w:val="center"/>
          </w:tcPr>
          <w:p w:rsidR="008E20A5" w:rsidRPr="005814FF" w:rsidRDefault="00586048" w:rsidP="008363A1">
            <w:pPr>
              <w:jc w:val="center"/>
            </w:pPr>
            <w:r>
              <w:t>8</w:t>
            </w:r>
          </w:p>
        </w:tc>
      </w:tr>
      <w:tr w:rsidR="008E20A5" w:rsidRPr="00EF5853" w:rsidTr="00822E17">
        <w:trPr>
          <w:trHeight w:val="42"/>
        </w:trPr>
        <w:tc>
          <w:tcPr>
            <w:tcW w:w="10433" w:type="dxa"/>
            <w:gridSpan w:val="5"/>
            <w:shd w:val="clear" w:color="auto" w:fill="auto"/>
          </w:tcPr>
          <w:p w:rsidR="008E20A5" w:rsidRPr="005814FF" w:rsidRDefault="008E20A5" w:rsidP="00A42938">
            <w:pPr>
              <w:jc w:val="center"/>
            </w:pPr>
            <w:r w:rsidRPr="005814FF">
              <w:t>(OR)</w:t>
            </w:r>
          </w:p>
        </w:tc>
      </w:tr>
      <w:tr w:rsidR="008E20A5" w:rsidRPr="00EF5853" w:rsidTr="00822E17">
        <w:trPr>
          <w:trHeight w:val="42"/>
        </w:trPr>
        <w:tc>
          <w:tcPr>
            <w:tcW w:w="666" w:type="dxa"/>
            <w:shd w:val="clear" w:color="auto" w:fill="auto"/>
          </w:tcPr>
          <w:p w:rsidR="008E20A5" w:rsidRPr="00EF5853" w:rsidRDefault="008E20A5" w:rsidP="00A42938">
            <w:pPr>
              <w:jc w:val="center"/>
            </w:pPr>
            <w:r w:rsidRPr="00EF5853">
              <w:t>8.</w:t>
            </w:r>
          </w:p>
        </w:tc>
        <w:tc>
          <w:tcPr>
            <w:tcW w:w="636" w:type="dxa"/>
            <w:shd w:val="clear" w:color="auto" w:fill="auto"/>
          </w:tcPr>
          <w:p w:rsidR="008E20A5" w:rsidRPr="00EF5853" w:rsidRDefault="008E20A5" w:rsidP="00A42938">
            <w:pPr>
              <w:jc w:val="center"/>
            </w:pPr>
          </w:p>
        </w:tc>
        <w:tc>
          <w:tcPr>
            <w:tcW w:w="7196" w:type="dxa"/>
            <w:shd w:val="clear" w:color="auto" w:fill="auto"/>
          </w:tcPr>
          <w:p w:rsidR="008E20A5" w:rsidRPr="0044437D" w:rsidRDefault="001C4E05" w:rsidP="006D579B">
            <w:pPr>
              <w:jc w:val="both"/>
            </w:pPr>
            <w:r>
              <w:t xml:space="preserve">Deduce the </w:t>
            </w:r>
            <w:r w:rsidR="008B137A">
              <w:t xml:space="preserve">velocity components of a flow using a suitable complex potential and hence prove the condition for the existence of a </w:t>
            </w:r>
            <w:r w:rsidR="006D579B">
              <w:t>u</w:t>
            </w:r>
            <w:r w:rsidR="008B137A">
              <w:t>niform flow.</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775BDE">
              <w:rPr>
                <w:sz w:val="22"/>
                <w:szCs w:val="22"/>
              </w:rPr>
              <w:t>5</w:t>
            </w:r>
          </w:p>
        </w:tc>
        <w:tc>
          <w:tcPr>
            <w:tcW w:w="855" w:type="dxa"/>
            <w:shd w:val="clear" w:color="auto" w:fill="auto"/>
            <w:vAlign w:val="center"/>
          </w:tcPr>
          <w:p w:rsidR="008E20A5" w:rsidRPr="005814FF" w:rsidRDefault="008B137A" w:rsidP="008363A1">
            <w:pPr>
              <w:jc w:val="center"/>
            </w:pPr>
            <w:r>
              <w:t>20</w:t>
            </w:r>
          </w:p>
        </w:tc>
      </w:tr>
      <w:tr w:rsidR="00A42938" w:rsidRPr="00EF5853" w:rsidTr="00822E17">
        <w:trPr>
          <w:trHeight w:val="42"/>
        </w:trPr>
        <w:tc>
          <w:tcPr>
            <w:tcW w:w="1302" w:type="dxa"/>
            <w:gridSpan w:val="2"/>
            <w:shd w:val="clear" w:color="auto" w:fill="auto"/>
          </w:tcPr>
          <w:p w:rsidR="00A42938" w:rsidRPr="00EF5853" w:rsidRDefault="00A42938" w:rsidP="00A42938">
            <w:pPr>
              <w:jc w:val="center"/>
            </w:pPr>
          </w:p>
        </w:tc>
        <w:tc>
          <w:tcPr>
            <w:tcW w:w="7196" w:type="dxa"/>
            <w:shd w:val="clear" w:color="auto" w:fill="auto"/>
          </w:tcPr>
          <w:p w:rsidR="00A42938" w:rsidRPr="0044437D" w:rsidRDefault="00A42938" w:rsidP="00670A67">
            <w:pPr>
              <w:rPr>
                <w:b/>
                <w:u w:val="single"/>
              </w:rPr>
            </w:pPr>
          </w:p>
        </w:tc>
        <w:tc>
          <w:tcPr>
            <w:tcW w:w="1080" w:type="dxa"/>
            <w:shd w:val="clear" w:color="auto" w:fill="auto"/>
          </w:tcPr>
          <w:p w:rsidR="00A42938" w:rsidRPr="00875196" w:rsidRDefault="00A42938" w:rsidP="00DB4FBB">
            <w:pPr>
              <w:jc w:val="center"/>
              <w:rPr>
                <w:sz w:val="22"/>
                <w:szCs w:val="22"/>
              </w:rPr>
            </w:pPr>
          </w:p>
        </w:tc>
        <w:tc>
          <w:tcPr>
            <w:tcW w:w="855" w:type="dxa"/>
            <w:shd w:val="clear" w:color="auto" w:fill="auto"/>
          </w:tcPr>
          <w:p w:rsidR="00A42938" w:rsidRPr="005814FF" w:rsidRDefault="00A42938" w:rsidP="00670A67">
            <w:pPr>
              <w:jc w:val="center"/>
            </w:pPr>
          </w:p>
        </w:tc>
      </w:tr>
      <w:tr w:rsidR="008E20A5" w:rsidRPr="00EF5853" w:rsidTr="00822E17">
        <w:trPr>
          <w:trHeight w:val="42"/>
        </w:trPr>
        <w:tc>
          <w:tcPr>
            <w:tcW w:w="1302" w:type="dxa"/>
            <w:gridSpan w:val="2"/>
            <w:shd w:val="clear" w:color="auto" w:fill="auto"/>
          </w:tcPr>
          <w:p w:rsidR="008E20A5" w:rsidRPr="00EF5853" w:rsidRDefault="008E20A5" w:rsidP="00A42938">
            <w:pPr>
              <w:jc w:val="center"/>
            </w:pPr>
          </w:p>
        </w:tc>
        <w:tc>
          <w:tcPr>
            <w:tcW w:w="7196" w:type="dxa"/>
            <w:shd w:val="clear" w:color="auto" w:fill="auto"/>
          </w:tcPr>
          <w:p w:rsidR="008E20A5" w:rsidRPr="0044437D" w:rsidRDefault="008E20A5" w:rsidP="00670A67">
            <w:pPr>
              <w:rPr>
                <w:b/>
                <w:u w:val="single"/>
              </w:rPr>
            </w:pPr>
            <w:r w:rsidRPr="0044437D">
              <w:rPr>
                <w:b/>
                <w:u w:val="single"/>
              </w:rPr>
              <w:t>Compulsory:</w:t>
            </w:r>
          </w:p>
        </w:tc>
        <w:tc>
          <w:tcPr>
            <w:tcW w:w="1080" w:type="dxa"/>
            <w:shd w:val="clear" w:color="auto" w:fill="auto"/>
          </w:tcPr>
          <w:p w:rsidR="008E20A5" w:rsidRPr="00875196" w:rsidRDefault="008E20A5" w:rsidP="00DB4FBB">
            <w:pPr>
              <w:jc w:val="center"/>
              <w:rPr>
                <w:sz w:val="22"/>
                <w:szCs w:val="22"/>
              </w:rPr>
            </w:pPr>
          </w:p>
        </w:tc>
        <w:tc>
          <w:tcPr>
            <w:tcW w:w="855" w:type="dxa"/>
            <w:shd w:val="clear" w:color="auto" w:fill="auto"/>
          </w:tcPr>
          <w:p w:rsidR="008E20A5" w:rsidRPr="005814FF" w:rsidRDefault="008E20A5" w:rsidP="00670A67">
            <w:pPr>
              <w:jc w:val="center"/>
            </w:pPr>
          </w:p>
        </w:tc>
      </w:tr>
      <w:tr w:rsidR="008E20A5" w:rsidRPr="00EF5853" w:rsidTr="00822E17">
        <w:trPr>
          <w:trHeight w:val="42"/>
        </w:trPr>
        <w:tc>
          <w:tcPr>
            <w:tcW w:w="666" w:type="dxa"/>
            <w:shd w:val="clear" w:color="auto" w:fill="auto"/>
          </w:tcPr>
          <w:p w:rsidR="008E20A5" w:rsidRPr="00EF5853" w:rsidRDefault="008E20A5" w:rsidP="00A42938">
            <w:pPr>
              <w:jc w:val="center"/>
            </w:pPr>
            <w:r w:rsidRPr="00EF5853">
              <w:t>9.</w:t>
            </w:r>
          </w:p>
        </w:tc>
        <w:tc>
          <w:tcPr>
            <w:tcW w:w="636" w:type="dxa"/>
            <w:shd w:val="clear" w:color="auto" w:fill="auto"/>
          </w:tcPr>
          <w:p w:rsidR="008E20A5" w:rsidRPr="00EF5853" w:rsidRDefault="008E20A5" w:rsidP="00A42938">
            <w:pPr>
              <w:jc w:val="center"/>
            </w:pPr>
          </w:p>
        </w:tc>
        <w:tc>
          <w:tcPr>
            <w:tcW w:w="7196" w:type="dxa"/>
            <w:shd w:val="clear" w:color="auto" w:fill="auto"/>
          </w:tcPr>
          <w:p w:rsidR="008E20A5" w:rsidRPr="002F624C" w:rsidRDefault="002F624C" w:rsidP="00227874">
            <w:pPr>
              <w:jc w:val="both"/>
            </w:pPr>
            <w:r>
              <w:t>Water with a free stream velocity of 2 m/s flows past a flat plate of length L</w:t>
            </w:r>
            <w:r w:rsidR="006D579B">
              <w:t xml:space="preserve"> </w:t>
            </w:r>
            <w:r>
              <w:t>=</w:t>
            </w:r>
            <w:r w:rsidR="006D579B">
              <w:t xml:space="preserve"> </w:t>
            </w:r>
            <w:r>
              <w:t>10 cm. Find the thickness of the velocity boundary-layer at a location x</w:t>
            </w:r>
            <w:r w:rsidR="006D579B">
              <w:t xml:space="preserve"> </w:t>
            </w:r>
            <w:r>
              <w:t>=</w:t>
            </w:r>
            <w:r w:rsidR="006D579B">
              <w:t xml:space="preserve"> </w:t>
            </w:r>
            <w:r>
              <w:t>5 cm. At the same location, find the fluid velocity at a distance y</w:t>
            </w:r>
            <w:r w:rsidR="006D579B">
              <w:t xml:space="preserve"> </w:t>
            </w:r>
            <w:r>
              <w:t>=</w:t>
            </w:r>
            <w:r w:rsidR="006D579B">
              <w:t xml:space="preserve"> </w:t>
            </w:r>
            <w:r>
              <w:t xml:space="preserve">0.0225 cm away from the surface. Calculate drag on the plate per meter depth into the plane of the paper. For water </w:t>
            </w:r>
            <w:r w:rsidRPr="002F624C">
              <w:rPr>
                <w:position w:val="-10"/>
              </w:rPr>
              <w:object w:dxaOrig="980" w:dyaOrig="320">
                <v:shape id="_x0000_i1043" type="#_x0000_t75" style="width:48.9pt;height:15.6pt" o:ole="">
                  <v:imagedata r:id="rId43" o:title=""/>
                </v:shape>
                <o:OLEObject Type="Embed" ProgID="Equation.DSMT4" ShapeID="_x0000_i1043" DrawAspect="Content" ObjectID="_1573463235" r:id="rId44"/>
              </w:object>
            </w:r>
            <w:r>
              <w:t xml:space="preserve"> kg/m</w:t>
            </w:r>
            <w:r w:rsidRPr="002F624C">
              <w:rPr>
                <w:vertAlign w:val="superscript"/>
              </w:rPr>
              <w:t>3</w:t>
            </w:r>
            <w:r>
              <w:t xml:space="preserve">, </w:t>
            </w:r>
            <w:r w:rsidRPr="002F624C">
              <w:rPr>
                <w:position w:val="-6"/>
              </w:rPr>
              <w:object w:dxaOrig="1660" w:dyaOrig="320">
                <v:shape id="_x0000_i1044" type="#_x0000_t75" style="width:83.3pt;height:15.6pt" o:ole="">
                  <v:imagedata r:id="rId45" o:title=""/>
                </v:shape>
                <o:OLEObject Type="Embed" ProgID="Equation.DSMT4" ShapeID="_x0000_i1044" DrawAspect="Content" ObjectID="_1573463236" r:id="rId46"/>
              </w:object>
            </w:r>
            <w:r>
              <w:t xml:space="preserve"> m</w:t>
            </w:r>
            <w:r w:rsidRPr="002F624C">
              <w:rPr>
                <w:vertAlign w:val="superscript"/>
              </w:rPr>
              <w:t>2</w:t>
            </w:r>
            <w:r>
              <w:t>/s.</w:t>
            </w:r>
          </w:p>
        </w:tc>
        <w:tc>
          <w:tcPr>
            <w:tcW w:w="1080" w:type="dxa"/>
            <w:shd w:val="clear" w:color="auto" w:fill="auto"/>
            <w:vAlign w:val="center"/>
          </w:tcPr>
          <w:p w:rsidR="008E20A5" w:rsidRPr="00875196" w:rsidRDefault="008E20A5" w:rsidP="00DB4FBB">
            <w:pPr>
              <w:jc w:val="center"/>
              <w:rPr>
                <w:sz w:val="22"/>
                <w:szCs w:val="22"/>
              </w:rPr>
            </w:pPr>
            <w:r>
              <w:rPr>
                <w:sz w:val="22"/>
                <w:szCs w:val="22"/>
              </w:rPr>
              <w:t>CO</w:t>
            </w:r>
            <w:r w:rsidR="00775BDE">
              <w:rPr>
                <w:sz w:val="22"/>
                <w:szCs w:val="22"/>
              </w:rPr>
              <w:t>6</w:t>
            </w:r>
          </w:p>
        </w:tc>
        <w:tc>
          <w:tcPr>
            <w:tcW w:w="855" w:type="dxa"/>
            <w:shd w:val="clear" w:color="auto" w:fill="auto"/>
            <w:vAlign w:val="center"/>
          </w:tcPr>
          <w:p w:rsidR="008E20A5" w:rsidRPr="005814FF" w:rsidRDefault="008E20A5" w:rsidP="008363A1">
            <w:pPr>
              <w:jc w:val="center"/>
            </w:pPr>
            <w:r>
              <w:t>20</w:t>
            </w:r>
          </w:p>
        </w:tc>
      </w:tr>
    </w:tbl>
    <w:p w:rsidR="002E336A" w:rsidRDefault="001F7E9B" w:rsidP="008F1AA5">
      <w:pPr>
        <w:jc w:val="center"/>
      </w:pPr>
      <w:r>
        <w:t>ALL THE BEST</w:t>
      </w:r>
      <w:bookmarkStart w:id="0" w:name="_GoBack"/>
      <w:bookmarkEnd w:id="0"/>
    </w:p>
    <w:sectPr w:rsidR="002E336A" w:rsidSect="00FF2DB8">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D6C0553"/>
    <w:multiLevelType w:val="hybridMultilevel"/>
    <w:tmpl w:val="BF68A28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2E336A"/>
    <w:rsid w:val="000114C1"/>
    <w:rsid w:val="00023B9E"/>
    <w:rsid w:val="000516BD"/>
    <w:rsid w:val="000610B4"/>
    <w:rsid w:val="00061821"/>
    <w:rsid w:val="00065424"/>
    <w:rsid w:val="000825DF"/>
    <w:rsid w:val="00095612"/>
    <w:rsid w:val="000A0695"/>
    <w:rsid w:val="000A44A6"/>
    <w:rsid w:val="000C77FC"/>
    <w:rsid w:val="000F3EFE"/>
    <w:rsid w:val="0010099D"/>
    <w:rsid w:val="00151BD9"/>
    <w:rsid w:val="00172FC5"/>
    <w:rsid w:val="00191B74"/>
    <w:rsid w:val="001A202A"/>
    <w:rsid w:val="001B309A"/>
    <w:rsid w:val="001C4E05"/>
    <w:rsid w:val="001C6DBA"/>
    <w:rsid w:val="001D13F4"/>
    <w:rsid w:val="001D41FE"/>
    <w:rsid w:val="001D670F"/>
    <w:rsid w:val="001E2222"/>
    <w:rsid w:val="001F54D1"/>
    <w:rsid w:val="001F7E9B"/>
    <w:rsid w:val="002011BB"/>
    <w:rsid w:val="0020529D"/>
    <w:rsid w:val="00227874"/>
    <w:rsid w:val="00250C15"/>
    <w:rsid w:val="00283509"/>
    <w:rsid w:val="00283791"/>
    <w:rsid w:val="00293565"/>
    <w:rsid w:val="002B774A"/>
    <w:rsid w:val="002D09FF"/>
    <w:rsid w:val="002D59B5"/>
    <w:rsid w:val="002D7611"/>
    <w:rsid w:val="002D76BB"/>
    <w:rsid w:val="002E336A"/>
    <w:rsid w:val="002E552A"/>
    <w:rsid w:val="002F624C"/>
    <w:rsid w:val="00304757"/>
    <w:rsid w:val="003157A4"/>
    <w:rsid w:val="00324247"/>
    <w:rsid w:val="00324CE9"/>
    <w:rsid w:val="003345E9"/>
    <w:rsid w:val="00337C0B"/>
    <w:rsid w:val="0037727B"/>
    <w:rsid w:val="00380146"/>
    <w:rsid w:val="003855F1"/>
    <w:rsid w:val="003A5A1D"/>
    <w:rsid w:val="003B14BC"/>
    <w:rsid w:val="003B1F06"/>
    <w:rsid w:val="003C6BB4"/>
    <w:rsid w:val="003D1A77"/>
    <w:rsid w:val="003E332F"/>
    <w:rsid w:val="00422384"/>
    <w:rsid w:val="004255CB"/>
    <w:rsid w:val="004442E8"/>
    <w:rsid w:val="0044437D"/>
    <w:rsid w:val="00460B2F"/>
    <w:rsid w:val="0046314C"/>
    <w:rsid w:val="0046787F"/>
    <w:rsid w:val="00492D1A"/>
    <w:rsid w:val="004B2B09"/>
    <w:rsid w:val="004E7FC2"/>
    <w:rsid w:val="004F787A"/>
    <w:rsid w:val="004F7D5A"/>
    <w:rsid w:val="00501F18"/>
    <w:rsid w:val="005031D8"/>
    <w:rsid w:val="0050571C"/>
    <w:rsid w:val="005133D7"/>
    <w:rsid w:val="00531DD1"/>
    <w:rsid w:val="00533E72"/>
    <w:rsid w:val="005527A4"/>
    <w:rsid w:val="00571BE1"/>
    <w:rsid w:val="005814FF"/>
    <w:rsid w:val="00586048"/>
    <w:rsid w:val="005B3FE0"/>
    <w:rsid w:val="005D0F4A"/>
    <w:rsid w:val="005F011C"/>
    <w:rsid w:val="0062605C"/>
    <w:rsid w:val="00670A67"/>
    <w:rsid w:val="00674F6E"/>
    <w:rsid w:val="00681B25"/>
    <w:rsid w:val="006C7354"/>
    <w:rsid w:val="006D1E27"/>
    <w:rsid w:val="006D579B"/>
    <w:rsid w:val="006D6756"/>
    <w:rsid w:val="006F1EE5"/>
    <w:rsid w:val="00701E41"/>
    <w:rsid w:val="0070640D"/>
    <w:rsid w:val="00725A0A"/>
    <w:rsid w:val="007326F6"/>
    <w:rsid w:val="00740362"/>
    <w:rsid w:val="007533FF"/>
    <w:rsid w:val="00775BDE"/>
    <w:rsid w:val="007B151C"/>
    <w:rsid w:val="007C04E6"/>
    <w:rsid w:val="007C6975"/>
    <w:rsid w:val="007E69F1"/>
    <w:rsid w:val="00802202"/>
    <w:rsid w:val="00815007"/>
    <w:rsid w:val="0081627E"/>
    <w:rsid w:val="00822E17"/>
    <w:rsid w:val="00823D69"/>
    <w:rsid w:val="008363A1"/>
    <w:rsid w:val="008509D8"/>
    <w:rsid w:val="008561EC"/>
    <w:rsid w:val="008612E2"/>
    <w:rsid w:val="00875196"/>
    <w:rsid w:val="00892B1D"/>
    <w:rsid w:val="008A56BE"/>
    <w:rsid w:val="008A742E"/>
    <w:rsid w:val="008A7705"/>
    <w:rsid w:val="008B0703"/>
    <w:rsid w:val="008B137A"/>
    <w:rsid w:val="008D1860"/>
    <w:rsid w:val="008E20A5"/>
    <w:rsid w:val="008F1AA5"/>
    <w:rsid w:val="00904D12"/>
    <w:rsid w:val="00905600"/>
    <w:rsid w:val="00923F4B"/>
    <w:rsid w:val="009462A8"/>
    <w:rsid w:val="009528BE"/>
    <w:rsid w:val="0095679B"/>
    <w:rsid w:val="009B53DD"/>
    <w:rsid w:val="009C5A1D"/>
    <w:rsid w:val="009D11D4"/>
    <w:rsid w:val="009F7A7D"/>
    <w:rsid w:val="00A01927"/>
    <w:rsid w:val="00A14151"/>
    <w:rsid w:val="00A15DA4"/>
    <w:rsid w:val="00A357BA"/>
    <w:rsid w:val="00A36056"/>
    <w:rsid w:val="00A42938"/>
    <w:rsid w:val="00A449B7"/>
    <w:rsid w:val="00A571F1"/>
    <w:rsid w:val="00A63880"/>
    <w:rsid w:val="00A816EC"/>
    <w:rsid w:val="00AA3F2E"/>
    <w:rsid w:val="00AA5E39"/>
    <w:rsid w:val="00AA6B40"/>
    <w:rsid w:val="00AE04BB"/>
    <w:rsid w:val="00AE264C"/>
    <w:rsid w:val="00B009B1"/>
    <w:rsid w:val="00B0489A"/>
    <w:rsid w:val="00B12B1E"/>
    <w:rsid w:val="00B60E7E"/>
    <w:rsid w:val="00B63D42"/>
    <w:rsid w:val="00B83987"/>
    <w:rsid w:val="00BA0C24"/>
    <w:rsid w:val="00BA539E"/>
    <w:rsid w:val="00BB5C6B"/>
    <w:rsid w:val="00BB5F31"/>
    <w:rsid w:val="00BF25ED"/>
    <w:rsid w:val="00C25946"/>
    <w:rsid w:val="00C30D8C"/>
    <w:rsid w:val="00C3743D"/>
    <w:rsid w:val="00C60C6A"/>
    <w:rsid w:val="00C81140"/>
    <w:rsid w:val="00C95F18"/>
    <w:rsid w:val="00CA46E3"/>
    <w:rsid w:val="00CA5884"/>
    <w:rsid w:val="00CB1A0E"/>
    <w:rsid w:val="00CB2395"/>
    <w:rsid w:val="00CB7A50"/>
    <w:rsid w:val="00CC30D3"/>
    <w:rsid w:val="00CC4704"/>
    <w:rsid w:val="00CD672A"/>
    <w:rsid w:val="00CE1825"/>
    <w:rsid w:val="00CE5503"/>
    <w:rsid w:val="00D047AF"/>
    <w:rsid w:val="00D064D2"/>
    <w:rsid w:val="00D22DFF"/>
    <w:rsid w:val="00D3698C"/>
    <w:rsid w:val="00D62341"/>
    <w:rsid w:val="00D64FF9"/>
    <w:rsid w:val="00D83369"/>
    <w:rsid w:val="00D90EBE"/>
    <w:rsid w:val="00D94D54"/>
    <w:rsid w:val="00DB4FBB"/>
    <w:rsid w:val="00DC20BE"/>
    <w:rsid w:val="00DC5E75"/>
    <w:rsid w:val="00DE0497"/>
    <w:rsid w:val="00DE520E"/>
    <w:rsid w:val="00E128B2"/>
    <w:rsid w:val="00E20054"/>
    <w:rsid w:val="00E32F20"/>
    <w:rsid w:val="00E56526"/>
    <w:rsid w:val="00E567DF"/>
    <w:rsid w:val="00E70A47"/>
    <w:rsid w:val="00E824B7"/>
    <w:rsid w:val="00E92557"/>
    <w:rsid w:val="00EA1C06"/>
    <w:rsid w:val="00EA7834"/>
    <w:rsid w:val="00EC3E80"/>
    <w:rsid w:val="00F06D08"/>
    <w:rsid w:val="00F11EDB"/>
    <w:rsid w:val="00F162EA"/>
    <w:rsid w:val="00F208C0"/>
    <w:rsid w:val="00F21E89"/>
    <w:rsid w:val="00F266A7"/>
    <w:rsid w:val="00F33DFE"/>
    <w:rsid w:val="00F55D6F"/>
    <w:rsid w:val="00F61F31"/>
    <w:rsid w:val="00F65522"/>
    <w:rsid w:val="00F959E9"/>
    <w:rsid w:val="00FA42E6"/>
    <w:rsid w:val="00FB18E5"/>
    <w:rsid w:val="00FF2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6056"/>
    <w:rPr>
      <w:color w:val="808080"/>
    </w:rPr>
  </w:style>
</w:styles>
</file>

<file path=word/webSettings.xml><?xml version="1.0" encoding="utf-8"?>
<w:webSettings xmlns:r="http://schemas.openxmlformats.org/officeDocument/2006/relationships" xmlns:w="http://schemas.openxmlformats.org/wordprocessingml/2006/main">
  <w:divs>
    <w:div w:id="1268583240">
      <w:bodyDiv w:val="1"/>
      <w:marLeft w:val="0"/>
      <w:marRight w:val="0"/>
      <w:marTop w:val="0"/>
      <w:marBottom w:val="0"/>
      <w:divBdr>
        <w:top w:val="none" w:sz="0" w:space="0" w:color="auto"/>
        <w:left w:val="none" w:sz="0" w:space="0" w:color="auto"/>
        <w:bottom w:val="none" w:sz="0" w:space="0" w:color="auto"/>
        <w:right w:val="none" w:sz="0" w:space="0" w:color="auto"/>
      </w:divBdr>
      <w:divsChild>
        <w:div w:id="934947507">
          <w:marLeft w:val="0"/>
          <w:marRight w:val="0"/>
          <w:marTop w:val="0"/>
          <w:marBottom w:val="0"/>
          <w:divBdr>
            <w:top w:val="none" w:sz="0" w:space="0" w:color="auto"/>
            <w:left w:val="none" w:sz="0" w:space="0" w:color="auto"/>
            <w:bottom w:val="none" w:sz="0" w:space="0" w:color="auto"/>
            <w:right w:val="none" w:sz="0" w:space="0" w:color="auto"/>
          </w:divBdr>
        </w:div>
        <w:div w:id="844635581">
          <w:marLeft w:val="0"/>
          <w:marRight w:val="0"/>
          <w:marTop w:val="0"/>
          <w:marBottom w:val="0"/>
          <w:divBdr>
            <w:top w:val="none" w:sz="0" w:space="0" w:color="auto"/>
            <w:left w:val="none" w:sz="0" w:space="0" w:color="auto"/>
            <w:bottom w:val="none" w:sz="0" w:space="0" w:color="auto"/>
            <w:right w:val="none" w:sz="0" w:space="0" w:color="auto"/>
          </w:divBdr>
        </w:div>
        <w:div w:id="2122606289">
          <w:marLeft w:val="0"/>
          <w:marRight w:val="0"/>
          <w:marTop w:val="0"/>
          <w:marBottom w:val="0"/>
          <w:divBdr>
            <w:top w:val="none" w:sz="0" w:space="0" w:color="auto"/>
            <w:left w:val="none" w:sz="0" w:space="0" w:color="auto"/>
            <w:bottom w:val="none" w:sz="0" w:space="0" w:color="auto"/>
            <w:right w:val="none" w:sz="0" w:space="0" w:color="auto"/>
          </w:divBdr>
        </w:div>
        <w:div w:id="265308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9.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3B912-8D69-4D7E-8BFD-52884119A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2</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97</cp:revision>
  <cp:lastPrinted>2016-09-21T16:48:00Z</cp:lastPrinted>
  <dcterms:created xsi:type="dcterms:W3CDTF">2017-03-22T09:19:00Z</dcterms:created>
  <dcterms:modified xsi:type="dcterms:W3CDTF">2017-11-29T06:46:00Z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